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2026-08-28</w:t>
      </w:r>
    </w:p>
    <w:p>
      <w:r>
        <w:t>Filtros aplicados: Superintendência Nacional de Previdência Complementar, Superintendência de Seguros Privados, Conselho Nacional de Previdência Complementar, Banco Central do Brasil, Agência Nacional de Proteção de Dados</w:t>
      </w:r>
    </w:p>
    <w:p>
      <w:r>
        <w:t>Total de atos: 9</w:t>
      </w:r>
    </w:p>
    <w:p/>
    <w:p>
      <w:pPr>
        <w:pStyle w:val="Heading2"/>
      </w:pPr>
      <w:r>
        <w:t>Portaria Previc Nº 661, DE 26 DE agosto DE 2026</w:t>
      </w:r>
    </w:p>
    <w:p>
      <w:pPr>
        <w:pStyle w:val="ListBullet"/>
      </w:pPr>
      <w:r>
        <w:t>Ementa: Atualiza a segmentação das Entidades Fechadas de Previdência Complementar para fins de supervisão, fiscalização e proporcionalidade normativa para o ano de 2027.</w:t>
      </w:r>
    </w:p>
    <w:p>
      <w:r>
        <w:t>Categoria: Ministério da Previdência Social/Superintendência Nacional de Previdência Complementar/Diretoria de  Normas</w:t>
      </w:r>
    </w:p>
    <w:p>
      <w:r>
        <w:t>Página: 127</w:t>
      </w:r>
    </w:p>
    <w:p/>
    <w:p>
      <w:r>
        <w:t>Portaria Previc Nº 661, DE 26 DE agosto DE 2026</w:t>
      </w:r>
    </w:p>
    <w:p>
      <w:r>
        <w:t>Atualiza a segmentação das Entidades Fechadas de Previdência Complementar para fins de supervisão, fiscalização e proporcionalidade normativa para o ano de 2027.</w:t>
      </w:r>
    </w:p>
    <w:p>
      <w:r>
        <w:t>O DIRETOR DE LICENCIAMENTO, no uso das atribuições que lhe confere as alíneas "b", "c", "d", "e", e "l" do inciso I do art. 66 do Anexo I da Portaria nº 861, de 9 de outubro de 2024 (Regimento Interno da Superintendência Nacional de Previdência Complementar - Previc), e considerando as manifestações técnicas exaradas no Processo nº 44011.004242/2024-02, resolve:</w:t>
      </w:r>
    </w:p>
    <w:p>
      <w:r>
        <w:t>Art. 1º Autorizar a cisão do Plano de Aposentadoria Mauá, CNPB nº 1991.0024-83 e CNPJ nº 48.306.801/0001-06, administrado pela Mauá Prev - Sociedade de Previdência Privada, CNPJ nº 40.365.363/0001-45, correspondente à parcela vinculada à patrocinadora Supergasbras Energia Ltda, CNPJ nº 19.791.896/0001-00, com a implantação do Plano de Aposentadoria Superprev para a parcela cindida.</w:t>
      </w:r>
    </w:p>
    <w:p>
      <w:r>
        <w:t>Art. 2º Aprovar a aplicação do regulamento do Plano de Aposentadoria Superprev e a transferência de gerenciamento para a MultiPensions Bradesco - Fundo Multipatrocinado de Previdência Privada, CNPJ nº 02.866.728/0001-26.</w:t>
      </w:r>
    </w:p>
    <w:p>
      <w:r>
        <w:t>Art. 3º Inscrever no Cadastro Nacional de Planos de Benefícios - CNPB o Plano de Aposentadoria Superprev sob o nº 2026.0004-92.</w:t>
      </w:r>
    </w:p>
    <w:p>
      <w:r>
        <w:t>Art. 4º Aprovar o convênio de adesão celebrado entre a empresa Supergasbras Energia Ltda., CNPJ nº 19.791.896/0001-00, na condição de patrocinadora do Plano de Aposentadoria Superprev, CNPB nº 2026.0004-92, e o Multipensions Bradesco - Fundo Multipatrocinado de Previdência Fechada, CNPJ nº 02.866.728/0001-26, responsável pela administração do referido plano.</w:t>
      </w:r>
    </w:p>
    <w:p>
      <w:r>
        <w:t>Art. 5º Esta Portaria entra em vigor na data de sua publicação. O DIRETOR DE NORMAS DA SUPERINTENDÊNCIA NACIONAL DE PREVIDÊNCIA COMPLEMENTAR - PREVIC, no uso das atribuições que lhe foram conferidas pelo art. 18, inciso II, do Anexo I do Decreto nº 11.241, de 18 de outubro de 2022, considerando o disposto no art. 86, inciso I, da Portaria Previc nº 861, de 9 de outubro de 2024, e no art. 4º da Resolução Previc nº 23, de 14 de agosto de 2023; e conforme ciência da Diretoria Colegiada da Previc em sua 797ª Sessão Ordinária em 25/08/2026 e os documentos do Processo SEI nº 44011.006538/2023-79, resolve:</w:t>
      </w:r>
    </w:p>
    <w:p>
      <w:r>
        <w:t>Âmbito e finalidade</w:t>
      </w:r>
    </w:p>
    <w:p>
      <w:r>
        <w:t>Art. 1º Esta Portaria estabelece os critérios para segmentação das Entidades Fechadas de Previdência Complementar - EFPC para fins de supervisão, fiscalização e proporcionalidade normativa, considerando seu porte e complexidade para o sistema de previdência complementar fechada para o ano de 2027.</w:t>
      </w:r>
    </w:p>
    <w:p>
      <w:r>
        <w:t>Segmentos</w:t>
      </w:r>
    </w:p>
    <w:p>
      <w:r>
        <w:t>Art. 2º As EFPC serão enquadradas, em decorrência da soma dos fatores de porte e de complexidade, em um dos seguintes segmentos:</w:t>
      </w:r>
    </w:p>
    <w:p>
      <w:r>
        <w:t>I - segmento 1 (S1);</w:t>
      </w:r>
    </w:p>
    <w:p>
      <w:r>
        <w:t>II - segmento 2 (S2);</w:t>
      </w:r>
    </w:p>
    <w:p>
      <w:r>
        <w:t>III - segmento 3 (S3); ou</w:t>
      </w:r>
    </w:p>
    <w:p>
      <w:r>
        <w:t>IV - segmento 4 (S4).</w:t>
      </w:r>
    </w:p>
    <w:p>
      <w:r>
        <w:t>Critério de porte</w:t>
      </w:r>
    </w:p>
    <w:p>
      <w:r>
        <w:t>Art. 3º Para determinação do fator de porte da EFPC, será utilizada a razão entre a soma das provisões matemáticas dos planos de benefícios que administra e o total das provisões matemáticas de todos os planos administrados pelas demais EFPC, sendo atribuída:</w:t>
      </w:r>
    </w:p>
    <w:p>
      <w:r>
        <w:t>I - nota 4 quando a razão for superior a 1,5%;</w:t>
      </w:r>
    </w:p>
    <w:p>
      <w:r>
        <w:t>II - nota 3 quando a razão for superior a 0,2% e inferior ou igual a 1,5%;</w:t>
      </w:r>
    </w:p>
    <w:p>
      <w:r>
        <w:t>III - nota 2 quando a razão for superior a 0,05% e inferior ou igual 0,2%; ou</w:t>
      </w:r>
    </w:p>
    <w:p>
      <w:r>
        <w:t>IV - nota 1 quando a razão for inferior ou igual a 0,05%.</w:t>
      </w:r>
    </w:p>
    <w:p>
      <w:r>
        <w:t>Critérios de complexidade</w:t>
      </w:r>
    </w:p>
    <w:p>
      <w:r>
        <w:t>Art. 4º Para a determinação da complexidade da EFPC, será utilizada a média ponderada dos 5 critérios descritos abaixo:</w:t>
      </w:r>
    </w:p>
    <w:p>
      <w:r>
        <w:t>I - número total de participantes e assistidos (população) em relação a população total do sistema, sendo atribuída:</w:t>
      </w:r>
    </w:p>
    <w:p>
      <w:r>
        <w:t>a) nota 1 para as entidades com população no primeiro quartil;</w:t>
      </w:r>
    </w:p>
    <w:p>
      <w:r>
        <w:t>b) nota 2 para as entidades com população no segundo quartil;</w:t>
      </w:r>
    </w:p>
    <w:p>
      <w:r>
        <w:t>c) nota 3 para as entidades com população no terceiro quartil; ou</w:t>
      </w:r>
    </w:p>
    <w:p>
      <w:r>
        <w:t>d) nota 4 para as entidades com população no quarto quartil.</w:t>
      </w:r>
    </w:p>
    <w:p>
      <w:r>
        <w:t>II - número de patrocinadores, em relação ao número total de patrocinadores no sistema, sendo atribuída:</w:t>
      </w:r>
    </w:p>
    <w:p>
      <w:r>
        <w:t>a) nota 1 para as entidades que possuam a quantidade de patrocinadores no primeiro quartil;</w:t>
      </w:r>
    </w:p>
    <w:p>
      <w:r>
        <w:t>b) nota 2 para as entidades que possuam a quantidade de patrocinadores no segundo quartil;</w:t>
      </w:r>
    </w:p>
    <w:p>
      <w:r>
        <w:t>c) nota 3 para as entidades que possuam a quantidade de patrocinadores no terceiro quartil; ou</w:t>
      </w:r>
    </w:p>
    <w:p>
      <w:r>
        <w:t>d) nota 4 para as entidades que possuam a quantidade de patrocinadores no quarto quartil.</w:t>
      </w:r>
    </w:p>
    <w:p>
      <w:r>
        <w:t>III - número e modalidade de planos de benefícios, sendo a nota, o resultado da soma dos critérios apresentados abaixo:</w:t>
      </w:r>
    </w:p>
    <w:p>
      <w:r>
        <w:t>a) adiciona-se 1 ponto à nota, se a entidade possui plano de benefício definido;</w:t>
      </w:r>
    </w:p>
    <w:p>
      <w:r>
        <w:t>b) adiciona-se 1 ponto à nota, se a entidade possui plano de contribuição variável;</w:t>
      </w:r>
    </w:p>
    <w:p>
      <w:r>
        <w:t>c) adiciona-se 1 ponto à nota, se a entidade possui plano de contribuição definida; e</w:t>
      </w:r>
    </w:p>
    <w:p>
      <w:r>
        <w:t>d) adiciona-se 1 ponto à nota, se a entidade possui mais de 10 planos de benefícios.</w:t>
      </w:r>
    </w:p>
    <w:p>
      <w:r>
        <w:t>IV - a razão entre o exigível contingencial e o ativo da EFPC, em relação a todo sistema, sendo atribuída:</w:t>
      </w:r>
    </w:p>
    <w:p>
      <w:r>
        <w:t>a) nota 1 para as entidades em que o valor da razão esteja no primeiro quartil;</w:t>
      </w:r>
    </w:p>
    <w:p>
      <w:r>
        <w:t>b) nota 2 para as entidades em que o valor da razão esteja no segundo quartil;</w:t>
      </w:r>
    </w:p>
    <w:p>
      <w:r>
        <w:t>c) nota 3 para as entidades em que o valor da razão esteja no terceiro quartil; ou</w:t>
      </w:r>
    </w:p>
    <w:p>
      <w:r>
        <w:t>d) nota 4 para as entidades em que o valor da razão esteja no quarto quartil.</w:t>
      </w:r>
    </w:p>
    <w:p>
      <w:r>
        <w:t>V - valor do fluxo previdenciário da EFPC em relação ao somatório do fluxo previdenciário de todo o sistema, sendo atribuída:</w:t>
      </w:r>
    </w:p>
    <w:p>
      <w:r>
        <w:t>a) nota 1 para as entidades em que o fluxo previdenciário esteja no primeiro quartil;</w:t>
      </w:r>
    </w:p>
    <w:p>
      <w:r>
        <w:t>b) nota 2 para as entidades em que o fluxo previdenciário esteja no segundo quartil;</w:t>
      </w:r>
    </w:p>
    <w:p>
      <w:r>
        <w:t>c) nota 3 para as entidades em que o fluxo previdenciário esteja no terceiro quartil; ou</w:t>
      </w:r>
    </w:p>
    <w:p>
      <w:r>
        <w:t>d) nota 4 para as entidades em que o fluxo previdenciário esteja no quarto quartil.</w:t>
      </w:r>
    </w:p>
    <w:p>
      <w:r>
        <w:t>Art. 5º Para o cálculo da média ponderada do art. 4º, serão atribuídos os pesos listados abaixo:</w:t>
      </w:r>
    </w:p>
    <w:p>
      <w:r>
        <w:t>I - peso 3 para o critério de número total de participantes e assistidos;</w:t>
      </w:r>
    </w:p>
    <w:p>
      <w:r>
        <w:t>II - peso 1 para o critério de número de patrocinadores;</w:t>
      </w:r>
    </w:p>
    <w:p>
      <w:r>
        <w:t>III - peso 1 para o critério de número e modalidade de planos de benefícios;</w:t>
      </w:r>
    </w:p>
    <w:p>
      <w:r>
        <w:t>IV - peso 2 para o critério da razão entre o exigível contingencial sobre o ativo da EFPC; e</w:t>
      </w:r>
    </w:p>
    <w:p>
      <w:r>
        <w:t>V - peso 2 para o critério do fluxo previdenciário.</w:t>
      </w:r>
    </w:p>
    <w:p>
      <w:r>
        <w:t>Classificação das entidades</w:t>
      </w:r>
    </w:p>
    <w:p>
      <w:r>
        <w:t>Art. 6º Para a classificação das entidades em cada segmento será realizada a soma da pontuação alcançada nos critérios de porte do art. 3º e a pontuação alcançada pela média ponderada dos critérios de complexidade do art. 4º.</w:t>
      </w:r>
    </w:p>
    <w:p>
      <w:r>
        <w:t>Art. 7º Serão classificadas no segmento:</w:t>
      </w:r>
    </w:p>
    <w:p>
      <w:r>
        <w:t>I - S1 as entidades com pontuação superior a 7;</w:t>
      </w:r>
    </w:p>
    <w:p>
      <w:r>
        <w:t>II - S2 as entidades com pontuação superior a 5 e inferior ou igual a 7;</w:t>
      </w:r>
    </w:p>
    <w:p>
      <w:r>
        <w:t>III - S3 as entidades com pontuação superior a 3 e inferior ou igual a 5; ou</w:t>
      </w:r>
    </w:p>
    <w:p>
      <w:r>
        <w:t>IV - S4 as entidades com pontuação inferior ou igual a 3.</w:t>
      </w:r>
    </w:p>
    <w:p>
      <w:r>
        <w:t>Publicação</w:t>
      </w:r>
    </w:p>
    <w:p>
      <w:r>
        <w:t>Art. 8º O Anexo Único, denominado Lista de EFPC por quadrante de segmentação - 2027, foi elaborado com base em informações consolidadas das EFPC relativas ao mês de dezembro de 2025.</w:t>
      </w:r>
    </w:p>
    <w:p>
      <w:r>
        <w:t>Art. 9º Fica revogada, a partir de 1º de janeiro de 2027, a Portaria Previc nº 539, de 17 de junho de 2025, publicada no Diário Oficial da União em 23 de junho de 2025, edição nº 155, seção 1, página 62.</w:t>
      </w:r>
    </w:p>
    <w:p>
      <w:r>
        <w:t>Art. 10. Esta Portaria entra em vigor em 1º de janeiro de 2027.</w:t>
      </w:r>
    </w:p>
    <w:p>
      <w:r>
        <w:t>ALCINEI CARDOSO RODRIGUES</w:t>
      </w:r>
    </w:p>
    <w:p>
      <w:r>
        <w:t>ANEXO ÚNICO</w:t>
      </w:r>
    </w:p>
    <w:p>
      <w:r>
        <w:t>Lista de EFPC por quadrante da segmentação - 2027</w:t>
      </w:r>
    </w:p>
    <w:tbl>
      <w:tblPr>
        <w:tblW w:type="auto" w:w="0"/>
        <w:tblLook w:firstColumn="1" w:firstRow="1" w:lastColumn="0" w:lastRow="0" w:noHBand="0" w:noVBand="1" w:val="04A0"/>
      </w:tblPr>
      <w:tblGrid>
        <w:gridCol w:w="4320"/>
        <w:gridCol w:w="4320"/>
      </w:tblGrid>
      <w:tr>
        <w:tc>
          <w:tcPr>
            <w:tcW w:type="dxa" w:w="4320"/>
          </w:tcPr>
          <w:p/>
        </w:tc>
        <w:tc>
          <w:tcPr>
            <w:tcW w:type="dxa" w:w="4320"/>
          </w:tcPr>
          <w:p/>
        </w:tc>
      </w:tr>
      <w:tr>
        <w:tc>
          <w:tcPr>
            <w:tcW w:type="dxa" w:w="4320"/>
          </w:tcPr>
          <w:p>
            <w:r>
              <w:t>Sigla EFPC</w:t>
            </w:r>
          </w:p>
        </w:tc>
        <w:tc>
          <w:tcPr>
            <w:tcW w:type="dxa" w:w="4320"/>
          </w:tcPr>
          <w:p>
            <w:r>
              <w:t>Segmento</w:t>
            </w:r>
          </w:p>
        </w:tc>
      </w:tr>
      <w:tr>
        <w:tc>
          <w:tcPr>
            <w:tcW w:type="dxa" w:w="4320"/>
          </w:tcPr>
          <w:p>
            <w:r>
              <w:t>BANESPREV</w:t>
            </w:r>
          </w:p>
        </w:tc>
        <w:tc>
          <w:tcPr>
            <w:tcW w:type="dxa" w:w="4320"/>
          </w:tcPr>
          <w:p>
            <w:r>
              <w:t>S1</w:t>
            </w:r>
          </w:p>
        </w:tc>
      </w:tr>
      <w:tr>
        <w:tc>
          <w:tcPr>
            <w:tcW w:type="dxa" w:w="4320"/>
          </w:tcPr>
          <w:p>
            <w:r>
              <w:t>FORLUZ</w:t>
            </w:r>
          </w:p>
        </w:tc>
        <w:tc>
          <w:tcPr>
            <w:tcW w:type="dxa" w:w="4320"/>
          </w:tcPr>
          <w:p>
            <w:r>
              <w:t>S1</w:t>
            </w:r>
          </w:p>
        </w:tc>
      </w:tr>
      <w:tr>
        <w:tc>
          <w:tcPr>
            <w:tcW w:type="dxa" w:w="4320"/>
          </w:tcPr>
          <w:p>
            <w:r>
              <w:t>FUNCEF</w:t>
            </w:r>
          </w:p>
        </w:tc>
        <w:tc>
          <w:tcPr>
            <w:tcW w:type="dxa" w:w="4320"/>
          </w:tcPr>
          <w:p>
            <w:r>
              <w:t>S1</w:t>
            </w:r>
          </w:p>
        </w:tc>
      </w:tr>
      <w:tr>
        <w:tc>
          <w:tcPr>
            <w:tcW w:type="dxa" w:w="4320"/>
          </w:tcPr>
          <w:p>
            <w:r>
              <w:t>FUNCESP (VIVEST)</w:t>
            </w:r>
          </w:p>
        </w:tc>
        <w:tc>
          <w:tcPr>
            <w:tcW w:type="dxa" w:w="4320"/>
          </w:tcPr>
          <w:p>
            <w:r>
              <w:t>S1</w:t>
            </w:r>
          </w:p>
        </w:tc>
      </w:tr>
      <w:tr>
        <w:tc>
          <w:tcPr>
            <w:tcW w:type="dxa" w:w="4320"/>
          </w:tcPr>
          <w:p>
            <w:r>
              <w:t>ITAU UNIBANCO</w:t>
            </w:r>
          </w:p>
        </w:tc>
        <w:tc>
          <w:tcPr>
            <w:tcW w:type="dxa" w:w="4320"/>
          </w:tcPr>
          <w:p>
            <w:r>
              <w:t>S1</w:t>
            </w:r>
          </w:p>
        </w:tc>
      </w:tr>
      <w:tr>
        <w:tc>
          <w:tcPr>
            <w:tcW w:type="dxa" w:w="4320"/>
          </w:tcPr>
          <w:p>
            <w:r>
              <w:t>PETROS</w:t>
            </w:r>
          </w:p>
        </w:tc>
        <w:tc>
          <w:tcPr>
            <w:tcW w:type="dxa" w:w="4320"/>
          </w:tcPr>
          <w:p>
            <w:r>
              <w:t>S1</w:t>
            </w:r>
          </w:p>
        </w:tc>
      </w:tr>
      <w:tr>
        <w:tc>
          <w:tcPr>
            <w:tcW w:type="dxa" w:w="4320"/>
          </w:tcPr>
          <w:p>
            <w:r>
              <w:t>POSTALIS</w:t>
            </w:r>
          </w:p>
        </w:tc>
        <w:tc>
          <w:tcPr>
            <w:tcW w:type="dxa" w:w="4320"/>
          </w:tcPr>
          <w:p>
            <w:r>
              <w:t>S1</w:t>
            </w:r>
          </w:p>
        </w:tc>
      </w:tr>
      <w:tr>
        <w:tc>
          <w:tcPr>
            <w:tcW w:type="dxa" w:w="4320"/>
          </w:tcPr>
          <w:p>
            <w:r>
              <w:t>PREVI/BB</w:t>
            </w:r>
          </w:p>
        </w:tc>
        <w:tc>
          <w:tcPr>
            <w:tcW w:type="dxa" w:w="4320"/>
          </w:tcPr>
          <w:p>
            <w:r>
              <w:t>S1</w:t>
            </w:r>
          </w:p>
        </w:tc>
      </w:tr>
      <w:tr>
        <w:tc>
          <w:tcPr>
            <w:tcW w:type="dxa" w:w="4320"/>
          </w:tcPr>
          <w:p>
            <w:r>
              <w:t>VALIA</w:t>
            </w:r>
          </w:p>
        </w:tc>
        <w:tc>
          <w:tcPr>
            <w:tcW w:type="dxa" w:w="4320"/>
          </w:tcPr>
          <w:p>
            <w:r>
              <w:t>S1</w:t>
            </w:r>
          </w:p>
        </w:tc>
      </w:tr>
      <w:tr>
        <w:tc>
          <w:tcPr>
            <w:tcW w:type="dxa" w:w="4320"/>
          </w:tcPr>
          <w:p>
            <w:r>
              <w:t>BANRISUL/FBSS</w:t>
            </w:r>
          </w:p>
        </w:tc>
        <w:tc>
          <w:tcPr>
            <w:tcW w:type="dxa" w:w="4320"/>
          </w:tcPr>
          <w:p>
            <w:r>
              <w:t>S2</w:t>
            </w:r>
          </w:p>
        </w:tc>
      </w:tr>
      <w:tr>
        <w:tc>
          <w:tcPr>
            <w:tcW w:type="dxa" w:w="4320"/>
          </w:tcPr>
          <w:p>
            <w:r>
              <w:t>BB PREVIDENCIA</w:t>
            </w:r>
          </w:p>
        </w:tc>
        <w:tc>
          <w:tcPr>
            <w:tcW w:type="dxa" w:w="4320"/>
          </w:tcPr>
          <w:p>
            <w:r>
              <w:t>S2</w:t>
            </w:r>
          </w:p>
        </w:tc>
      </w:tr>
      <w:tr>
        <w:tc>
          <w:tcPr>
            <w:tcW w:type="dxa" w:w="4320"/>
          </w:tcPr>
          <w:p>
            <w:r>
              <w:t>BRASLIGHT</w:t>
            </w:r>
          </w:p>
        </w:tc>
        <w:tc>
          <w:tcPr>
            <w:tcW w:type="dxa" w:w="4320"/>
          </w:tcPr>
          <w:p>
            <w:r>
              <w:t>S2</w:t>
            </w:r>
          </w:p>
        </w:tc>
      </w:tr>
      <w:tr>
        <w:tc>
          <w:tcPr>
            <w:tcW w:type="dxa" w:w="4320"/>
          </w:tcPr>
          <w:p>
            <w:r>
              <w:t>BRF PREVIDÊNCIA</w:t>
            </w:r>
          </w:p>
        </w:tc>
        <w:tc>
          <w:tcPr>
            <w:tcW w:type="dxa" w:w="4320"/>
          </w:tcPr>
          <w:p>
            <w:r>
              <w:t>S2</w:t>
            </w:r>
          </w:p>
        </w:tc>
      </w:tr>
      <w:tr>
        <w:tc>
          <w:tcPr>
            <w:tcW w:type="dxa" w:w="4320"/>
          </w:tcPr>
          <w:p>
            <w:r>
              <w:t>CAPEF</w:t>
            </w:r>
          </w:p>
        </w:tc>
        <w:tc>
          <w:tcPr>
            <w:tcW w:type="dxa" w:w="4320"/>
          </w:tcPr>
          <w:p>
            <w:r>
              <w:t>S2</w:t>
            </w:r>
          </w:p>
        </w:tc>
      </w:tr>
      <w:tr>
        <w:tc>
          <w:tcPr>
            <w:tcW w:type="dxa" w:w="4320"/>
          </w:tcPr>
          <w:p>
            <w:r>
              <w:t>CBS</w:t>
            </w:r>
          </w:p>
        </w:tc>
        <w:tc>
          <w:tcPr>
            <w:tcW w:type="dxa" w:w="4320"/>
          </w:tcPr>
          <w:p>
            <w:r>
              <w:t>S2</w:t>
            </w:r>
          </w:p>
        </w:tc>
      </w:tr>
      <w:tr>
        <w:tc>
          <w:tcPr>
            <w:tcW w:type="dxa" w:w="4320"/>
          </w:tcPr>
          <w:p>
            <w:r>
              <w:t>CELOS</w:t>
            </w:r>
          </w:p>
        </w:tc>
        <w:tc>
          <w:tcPr>
            <w:tcW w:type="dxa" w:w="4320"/>
          </w:tcPr>
          <w:p>
            <w:r>
              <w:t>S2</w:t>
            </w:r>
          </w:p>
        </w:tc>
      </w:tr>
      <w:tr>
        <w:tc>
          <w:tcPr>
            <w:tcW w:type="dxa" w:w="4320"/>
          </w:tcPr>
          <w:p>
            <w:r>
              <w:t>CENTRUS</w:t>
            </w:r>
          </w:p>
        </w:tc>
        <w:tc>
          <w:tcPr>
            <w:tcW w:type="dxa" w:w="4320"/>
          </w:tcPr>
          <w:p>
            <w:r>
              <w:t>S2</w:t>
            </w:r>
          </w:p>
        </w:tc>
      </w:tr>
      <w:tr>
        <w:tc>
          <w:tcPr>
            <w:tcW w:type="dxa" w:w="4320"/>
          </w:tcPr>
          <w:p>
            <w:r>
              <w:t>CERES</w:t>
            </w:r>
          </w:p>
        </w:tc>
        <w:tc>
          <w:tcPr>
            <w:tcW w:type="dxa" w:w="4320"/>
          </w:tcPr>
          <w:p>
            <w:r>
              <w:t>S2</w:t>
            </w:r>
          </w:p>
        </w:tc>
      </w:tr>
      <w:tr>
        <w:tc>
          <w:tcPr>
            <w:tcW w:type="dxa" w:w="4320"/>
          </w:tcPr>
          <w:p>
            <w:r>
              <w:t>CIBRIUS</w:t>
            </w:r>
          </w:p>
        </w:tc>
        <w:tc>
          <w:tcPr>
            <w:tcW w:type="dxa" w:w="4320"/>
          </w:tcPr>
          <w:p>
            <w:r>
              <w:t>S2</w:t>
            </w:r>
          </w:p>
        </w:tc>
      </w:tr>
      <w:tr>
        <w:tc>
          <w:tcPr>
            <w:tcW w:type="dxa" w:w="4320"/>
          </w:tcPr>
          <w:p>
            <w:r>
              <w:t>CITIPREVI</w:t>
            </w:r>
          </w:p>
        </w:tc>
        <w:tc>
          <w:tcPr>
            <w:tcW w:type="dxa" w:w="4320"/>
          </w:tcPr>
          <w:p>
            <w:r>
              <w:t>S2</w:t>
            </w:r>
          </w:p>
        </w:tc>
      </w:tr>
      <w:tr>
        <w:tc>
          <w:tcPr>
            <w:tcW w:type="dxa" w:w="4320"/>
          </w:tcPr>
          <w:p>
            <w:r>
              <w:t>ECONOMUS</w:t>
            </w:r>
          </w:p>
        </w:tc>
        <w:tc>
          <w:tcPr>
            <w:tcW w:type="dxa" w:w="4320"/>
          </w:tcPr>
          <w:p>
            <w:r>
              <w:t>S2</w:t>
            </w:r>
          </w:p>
        </w:tc>
      </w:tr>
      <w:tr>
        <w:tc>
          <w:tcPr>
            <w:tcW w:type="dxa" w:w="4320"/>
          </w:tcPr>
          <w:p>
            <w:r>
              <w:t>ELETROS</w:t>
            </w:r>
          </w:p>
        </w:tc>
        <w:tc>
          <w:tcPr>
            <w:tcW w:type="dxa" w:w="4320"/>
          </w:tcPr>
          <w:p>
            <w:r>
              <w:t>S2</w:t>
            </w:r>
          </w:p>
        </w:tc>
      </w:tr>
      <w:tr>
        <w:tc>
          <w:tcPr>
            <w:tcW w:type="dxa" w:w="4320"/>
          </w:tcPr>
          <w:p>
            <w:r>
              <w:t>ELOS</w:t>
            </w:r>
          </w:p>
        </w:tc>
        <w:tc>
          <w:tcPr>
            <w:tcW w:type="dxa" w:w="4320"/>
          </w:tcPr>
          <w:p>
            <w:r>
              <w:t>S2</w:t>
            </w:r>
          </w:p>
        </w:tc>
      </w:tr>
      <w:tr>
        <w:tc>
          <w:tcPr>
            <w:tcW w:type="dxa" w:w="4320"/>
          </w:tcPr>
          <w:p>
            <w:r>
              <w:t>EMBRAER PREV</w:t>
            </w:r>
          </w:p>
        </w:tc>
        <w:tc>
          <w:tcPr>
            <w:tcW w:type="dxa" w:w="4320"/>
          </w:tcPr>
          <w:p>
            <w:r>
              <w:t>S2</w:t>
            </w:r>
          </w:p>
        </w:tc>
      </w:tr>
      <w:tr>
        <w:tc>
          <w:tcPr>
            <w:tcW w:type="dxa" w:w="4320"/>
          </w:tcPr>
          <w:p>
            <w:r>
              <w:t>ENERGISAPREV</w:t>
            </w:r>
          </w:p>
        </w:tc>
        <w:tc>
          <w:tcPr>
            <w:tcW w:type="dxa" w:w="4320"/>
          </w:tcPr>
          <w:p>
            <w:r>
              <w:t>S2</w:t>
            </w:r>
          </w:p>
        </w:tc>
      </w:tr>
      <w:tr>
        <w:tc>
          <w:tcPr>
            <w:tcW w:type="dxa" w:w="4320"/>
          </w:tcPr>
          <w:p>
            <w:r>
              <w:t>EQTPREV</w:t>
            </w:r>
          </w:p>
        </w:tc>
        <w:tc>
          <w:tcPr>
            <w:tcW w:type="dxa" w:w="4320"/>
          </w:tcPr>
          <w:p>
            <w:r>
              <w:t>S2</w:t>
            </w:r>
          </w:p>
        </w:tc>
      </w:tr>
      <w:tr>
        <w:tc>
          <w:tcPr>
            <w:tcW w:type="dxa" w:w="4320"/>
          </w:tcPr>
          <w:p>
            <w:r>
              <w:t>FACHESF</w:t>
            </w:r>
          </w:p>
        </w:tc>
        <w:tc>
          <w:tcPr>
            <w:tcW w:type="dxa" w:w="4320"/>
          </w:tcPr>
          <w:p>
            <w:r>
              <w:t>S2</w:t>
            </w:r>
          </w:p>
        </w:tc>
      </w:tr>
      <w:tr>
        <w:tc>
          <w:tcPr>
            <w:tcW w:type="dxa" w:w="4320"/>
          </w:tcPr>
          <w:p>
            <w:r>
              <w:t>FAMILIA PREVIDENCIA</w:t>
            </w:r>
          </w:p>
        </w:tc>
        <w:tc>
          <w:tcPr>
            <w:tcW w:type="dxa" w:w="4320"/>
          </w:tcPr>
          <w:p>
            <w:r>
              <w:t>S2</w:t>
            </w:r>
          </w:p>
        </w:tc>
      </w:tr>
      <w:tr>
        <w:tc>
          <w:tcPr>
            <w:tcW w:type="dxa" w:w="4320"/>
          </w:tcPr>
          <w:p>
            <w:r>
              <w:t>FAPES</w:t>
            </w:r>
          </w:p>
        </w:tc>
        <w:tc>
          <w:tcPr>
            <w:tcW w:type="dxa" w:w="4320"/>
          </w:tcPr>
          <w:p>
            <w:r>
              <w:t>S2</w:t>
            </w:r>
          </w:p>
        </w:tc>
      </w:tr>
      <w:tr>
        <w:tc>
          <w:tcPr>
            <w:tcW w:type="dxa" w:w="4320"/>
          </w:tcPr>
          <w:p>
            <w:r>
              <w:t>FATL</w:t>
            </w:r>
          </w:p>
        </w:tc>
        <w:tc>
          <w:tcPr>
            <w:tcW w:type="dxa" w:w="4320"/>
          </w:tcPr>
          <w:p>
            <w:r>
              <w:t>S2</w:t>
            </w:r>
          </w:p>
        </w:tc>
      </w:tr>
      <w:tr>
        <w:tc>
          <w:tcPr>
            <w:tcW w:type="dxa" w:w="4320"/>
          </w:tcPr>
          <w:p>
            <w:r>
              <w:t>FIBRA</w:t>
            </w:r>
          </w:p>
        </w:tc>
        <w:tc>
          <w:tcPr>
            <w:tcW w:type="dxa" w:w="4320"/>
          </w:tcPr>
          <w:p>
            <w:r>
              <w:t>S2</w:t>
            </w:r>
          </w:p>
        </w:tc>
      </w:tr>
      <w:tr>
        <w:tc>
          <w:tcPr>
            <w:tcW w:type="dxa" w:w="4320"/>
          </w:tcPr>
          <w:p>
            <w:r>
              <w:t>FUNBEP</w:t>
            </w:r>
          </w:p>
        </w:tc>
        <w:tc>
          <w:tcPr>
            <w:tcW w:type="dxa" w:w="4320"/>
          </w:tcPr>
          <w:p>
            <w:r>
              <w:t>S2</w:t>
            </w:r>
          </w:p>
        </w:tc>
      </w:tr>
      <w:tr>
        <w:tc>
          <w:tcPr>
            <w:tcW w:type="dxa" w:w="4320"/>
          </w:tcPr>
          <w:p>
            <w:r>
              <w:t>FUNDACAO COPEL</w:t>
            </w:r>
          </w:p>
        </w:tc>
        <w:tc>
          <w:tcPr>
            <w:tcW w:type="dxa" w:w="4320"/>
          </w:tcPr>
          <w:p>
            <w:r>
              <w:t>S2</w:t>
            </w:r>
          </w:p>
        </w:tc>
      </w:tr>
      <w:tr>
        <w:tc>
          <w:tcPr>
            <w:tcW w:type="dxa" w:w="4320"/>
          </w:tcPr>
          <w:p>
            <w:r>
              <w:t>FUNDAÇÃO LIBERTAS</w:t>
            </w:r>
          </w:p>
        </w:tc>
        <w:tc>
          <w:tcPr>
            <w:tcW w:type="dxa" w:w="4320"/>
          </w:tcPr>
          <w:p>
            <w:r>
              <w:t>S2</w:t>
            </w:r>
          </w:p>
        </w:tc>
      </w:tr>
      <w:tr>
        <w:tc>
          <w:tcPr>
            <w:tcW w:type="dxa" w:w="4320"/>
          </w:tcPr>
          <w:p>
            <w:r>
              <w:t>FUNEPP</w:t>
            </w:r>
          </w:p>
        </w:tc>
        <w:tc>
          <w:tcPr>
            <w:tcW w:type="dxa" w:w="4320"/>
          </w:tcPr>
          <w:p>
            <w:r>
              <w:t>S2</w:t>
            </w:r>
          </w:p>
        </w:tc>
      </w:tr>
      <w:tr>
        <w:tc>
          <w:tcPr>
            <w:tcW w:type="dxa" w:w="4320"/>
          </w:tcPr>
          <w:p>
            <w:r>
              <w:t>FUNPRESP-EXE</w:t>
            </w:r>
          </w:p>
        </w:tc>
        <w:tc>
          <w:tcPr>
            <w:tcW w:type="dxa" w:w="4320"/>
          </w:tcPr>
          <w:p>
            <w:r>
              <w:t>S2</w:t>
            </w:r>
          </w:p>
        </w:tc>
      </w:tr>
      <w:tr>
        <w:tc>
          <w:tcPr>
            <w:tcW w:type="dxa" w:w="4320"/>
          </w:tcPr>
          <w:p>
            <w:r>
              <w:t>FUNPRESP-JUD</w:t>
            </w:r>
          </w:p>
        </w:tc>
        <w:tc>
          <w:tcPr>
            <w:tcW w:type="dxa" w:w="4320"/>
          </w:tcPr>
          <w:p>
            <w:r>
              <w:t>S2</w:t>
            </w:r>
          </w:p>
        </w:tc>
      </w:tr>
      <w:tr>
        <w:tc>
          <w:tcPr>
            <w:tcW w:type="dxa" w:w="4320"/>
          </w:tcPr>
          <w:p>
            <w:r>
              <w:t>FUNSSEST</w:t>
            </w:r>
          </w:p>
        </w:tc>
        <w:tc>
          <w:tcPr>
            <w:tcW w:type="dxa" w:w="4320"/>
          </w:tcPr>
          <w:p>
            <w:r>
              <w:t>S2</w:t>
            </w:r>
          </w:p>
        </w:tc>
      </w:tr>
      <w:tr>
        <w:tc>
          <w:tcPr>
            <w:tcW w:type="dxa" w:w="4320"/>
          </w:tcPr>
          <w:p>
            <w:r>
              <w:t>FUSAN</w:t>
            </w:r>
          </w:p>
        </w:tc>
        <w:tc>
          <w:tcPr>
            <w:tcW w:type="dxa" w:w="4320"/>
          </w:tcPr>
          <w:p>
            <w:r>
              <w:t>S2</w:t>
            </w:r>
          </w:p>
        </w:tc>
      </w:tr>
      <w:tr>
        <w:tc>
          <w:tcPr>
            <w:tcW w:type="dxa" w:w="4320"/>
          </w:tcPr>
          <w:p>
            <w:r>
              <w:t>FUSESC</w:t>
            </w:r>
          </w:p>
        </w:tc>
        <w:tc>
          <w:tcPr>
            <w:tcW w:type="dxa" w:w="4320"/>
          </w:tcPr>
          <w:p>
            <w:r>
              <w:t>S2</w:t>
            </w:r>
          </w:p>
        </w:tc>
      </w:tr>
      <w:tr>
        <w:tc>
          <w:tcPr>
            <w:tcW w:type="dxa" w:w="4320"/>
          </w:tcPr>
          <w:p>
            <w:r>
              <w:t>GEBSA-PREV</w:t>
            </w:r>
          </w:p>
        </w:tc>
        <w:tc>
          <w:tcPr>
            <w:tcW w:type="dxa" w:w="4320"/>
          </w:tcPr>
          <w:p>
            <w:r>
              <w:t>S2</w:t>
            </w:r>
          </w:p>
        </w:tc>
      </w:tr>
      <w:tr>
        <w:tc>
          <w:tcPr>
            <w:tcW w:type="dxa" w:w="4320"/>
          </w:tcPr>
          <w:p>
            <w:r>
              <w:t>GERDAU</w:t>
            </w:r>
          </w:p>
        </w:tc>
        <w:tc>
          <w:tcPr>
            <w:tcW w:type="dxa" w:w="4320"/>
          </w:tcPr>
          <w:p>
            <w:r>
              <w:t>S2</w:t>
            </w:r>
          </w:p>
        </w:tc>
      </w:tr>
      <w:tr>
        <w:tc>
          <w:tcPr>
            <w:tcW w:type="dxa" w:w="4320"/>
          </w:tcPr>
          <w:p>
            <w:r>
              <w:t>IBM</w:t>
            </w:r>
          </w:p>
        </w:tc>
        <w:tc>
          <w:tcPr>
            <w:tcW w:type="dxa" w:w="4320"/>
          </w:tcPr>
          <w:p>
            <w:r>
              <w:t>S2</w:t>
            </w:r>
          </w:p>
        </w:tc>
      </w:tr>
      <w:tr>
        <w:tc>
          <w:tcPr>
            <w:tcW w:type="dxa" w:w="4320"/>
          </w:tcPr>
          <w:p>
            <w:r>
              <w:t>ICATUFMP</w:t>
            </w:r>
          </w:p>
        </w:tc>
        <w:tc>
          <w:tcPr>
            <w:tcW w:type="dxa" w:w="4320"/>
          </w:tcPr>
          <w:p>
            <w:r>
              <w:t>S2</w:t>
            </w:r>
          </w:p>
        </w:tc>
      </w:tr>
      <w:tr>
        <w:tc>
          <w:tcPr>
            <w:tcW w:type="dxa" w:w="4320"/>
          </w:tcPr>
          <w:p>
            <w:r>
              <w:t>IFM</w:t>
            </w:r>
          </w:p>
        </w:tc>
        <w:tc>
          <w:tcPr>
            <w:tcW w:type="dxa" w:w="4320"/>
          </w:tcPr>
          <w:p>
            <w:r>
              <w:t>S2</w:t>
            </w:r>
          </w:p>
        </w:tc>
      </w:tr>
      <w:tr>
        <w:tc>
          <w:tcPr>
            <w:tcW w:type="dxa" w:w="4320"/>
          </w:tcPr>
          <w:p>
            <w:r>
              <w:t>INFRAPREV</w:t>
            </w:r>
          </w:p>
        </w:tc>
        <w:tc>
          <w:tcPr>
            <w:tcW w:type="dxa" w:w="4320"/>
          </w:tcPr>
          <w:p>
            <w:r>
              <w:t>S2</w:t>
            </w:r>
          </w:p>
        </w:tc>
      </w:tr>
      <w:tr>
        <w:tc>
          <w:tcPr>
            <w:tcW w:type="dxa" w:w="4320"/>
          </w:tcPr>
          <w:p>
            <w:r>
              <w:t>INSTITUTO AMBEV</w:t>
            </w:r>
          </w:p>
        </w:tc>
        <w:tc>
          <w:tcPr>
            <w:tcW w:type="dxa" w:w="4320"/>
          </w:tcPr>
          <w:p>
            <w:r>
              <w:t>S2</w:t>
            </w:r>
          </w:p>
        </w:tc>
      </w:tr>
      <w:tr>
        <w:tc>
          <w:tcPr>
            <w:tcW w:type="dxa" w:w="4320"/>
          </w:tcPr>
          <w:p>
            <w:r>
              <w:t>ITAUSAINDL</w:t>
            </w:r>
          </w:p>
        </w:tc>
        <w:tc>
          <w:tcPr>
            <w:tcW w:type="dxa" w:w="4320"/>
          </w:tcPr>
          <w:p>
            <w:r>
              <w:t>S2</w:t>
            </w:r>
          </w:p>
        </w:tc>
      </w:tr>
      <w:tr>
        <w:tc>
          <w:tcPr>
            <w:tcW w:type="dxa" w:w="4320"/>
          </w:tcPr>
          <w:p>
            <w:r>
              <w:t>METRUS</w:t>
            </w:r>
          </w:p>
        </w:tc>
        <w:tc>
          <w:tcPr>
            <w:tcW w:type="dxa" w:w="4320"/>
          </w:tcPr>
          <w:p>
            <w:r>
              <w:t>S2</w:t>
            </w:r>
          </w:p>
        </w:tc>
      </w:tr>
      <w:tr>
        <w:tc>
          <w:tcPr>
            <w:tcW w:type="dxa" w:w="4320"/>
          </w:tcPr>
          <w:p>
            <w:r>
              <w:t>MULTIBRA</w:t>
            </w:r>
          </w:p>
        </w:tc>
        <w:tc>
          <w:tcPr>
            <w:tcW w:type="dxa" w:w="4320"/>
          </w:tcPr>
          <w:p>
            <w:r>
              <w:t>S2</w:t>
            </w:r>
          </w:p>
        </w:tc>
      </w:tr>
      <w:tr>
        <w:tc>
          <w:tcPr>
            <w:tcW w:type="dxa" w:w="4320"/>
          </w:tcPr>
          <w:p>
            <w:r>
              <w:t>MULTICOOP</w:t>
            </w:r>
          </w:p>
        </w:tc>
        <w:tc>
          <w:tcPr>
            <w:tcW w:type="dxa" w:w="4320"/>
          </w:tcPr>
          <w:p>
            <w:r>
              <w:t>S2</w:t>
            </w:r>
          </w:p>
        </w:tc>
      </w:tr>
      <w:tr>
        <w:tc>
          <w:tcPr>
            <w:tcW w:type="dxa" w:w="4320"/>
          </w:tcPr>
          <w:p>
            <w:r>
              <w:t>MULTIPENSIONS</w:t>
            </w:r>
          </w:p>
        </w:tc>
        <w:tc>
          <w:tcPr>
            <w:tcW w:type="dxa" w:w="4320"/>
          </w:tcPr>
          <w:p>
            <w:r>
              <w:t>S2</w:t>
            </w:r>
          </w:p>
        </w:tc>
      </w:tr>
      <w:tr>
        <w:tc>
          <w:tcPr>
            <w:tcW w:type="dxa" w:w="4320"/>
          </w:tcPr>
          <w:p>
            <w:r>
              <w:t>MULTIPLA</w:t>
            </w:r>
          </w:p>
        </w:tc>
        <w:tc>
          <w:tcPr>
            <w:tcW w:type="dxa" w:w="4320"/>
          </w:tcPr>
          <w:p>
            <w:r>
              <w:t>S2</w:t>
            </w:r>
          </w:p>
        </w:tc>
      </w:tr>
      <w:tr>
        <w:tc>
          <w:tcPr>
            <w:tcW w:type="dxa" w:w="4320"/>
          </w:tcPr>
          <w:p>
            <w:r>
              <w:t>MULTIPREV</w:t>
            </w:r>
          </w:p>
        </w:tc>
        <w:tc>
          <w:tcPr>
            <w:tcW w:type="dxa" w:w="4320"/>
          </w:tcPr>
          <w:p>
            <w:r>
              <w:t>S2</w:t>
            </w:r>
          </w:p>
        </w:tc>
      </w:tr>
      <w:tr>
        <w:tc>
          <w:tcPr>
            <w:tcW w:type="dxa" w:w="4320"/>
          </w:tcPr>
          <w:p>
            <w:r>
              <w:t>NÉOS</w:t>
            </w:r>
          </w:p>
        </w:tc>
        <w:tc>
          <w:tcPr>
            <w:tcW w:type="dxa" w:w="4320"/>
          </w:tcPr>
          <w:p>
            <w:r>
              <w:t>S2</w:t>
            </w:r>
          </w:p>
        </w:tc>
      </w:tr>
      <w:tr>
        <w:tc>
          <w:tcPr>
            <w:tcW w:type="dxa" w:w="4320"/>
          </w:tcPr>
          <w:p>
            <w:r>
              <w:t>NUCLEOS</w:t>
            </w:r>
          </w:p>
        </w:tc>
        <w:tc>
          <w:tcPr>
            <w:tcW w:type="dxa" w:w="4320"/>
          </w:tcPr>
          <w:p>
            <w:r>
              <w:t>S2</w:t>
            </w:r>
          </w:p>
        </w:tc>
      </w:tr>
      <w:tr>
        <w:tc>
          <w:tcPr>
            <w:tcW w:type="dxa" w:w="4320"/>
          </w:tcPr>
          <w:p>
            <w:r>
              <w:t>PRECE</w:t>
            </w:r>
          </w:p>
        </w:tc>
        <w:tc>
          <w:tcPr>
            <w:tcW w:type="dxa" w:w="4320"/>
          </w:tcPr>
          <w:p>
            <w:r>
              <w:t>S2</w:t>
            </w:r>
          </w:p>
        </w:tc>
      </w:tr>
      <w:tr>
        <w:tc>
          <w:tcPr>
            <w:tcW w:type="dxa" w:w="4320"/>
          </w:tcPr>
          <w:p>
            <w:r>
              <w:t>PREVIBAYER</w:t>
            </w:r>
          </w:p>
        </w:tc>
        <w:tc>
          <w:tcPr>
            <w:tcW w:type="dxa" w:w="4320"/>
          </w:tcPr>
          <w:p>
            <w:r>
              <w:t>S2</w:t>
            </w:r>
          </w:p>
        </w:tc>
      </w:tr>
      <w:tr>
        <w:tc>
          <w:tcPr>
            <w:tcW w:type="dxa" w:w="4320"/>
          </w:tcPr>
          <w:p>
            <w:r>
              <w:t>PREVIDÊNCIA BRB</w:t>
            </w:r>
          </w:p>
        </w:tc>
        <w:tc>
          <w:tcPr>
            <w:tcW w:type="dxa" w:w="4320"/>
          </w:tcPr>
          <w:p>
            <w:r>
              <w:t>S2</w:t>
            </w:r>
          </w:p>
        </w:tc>
      </w:tr>
      <w:tr>
        <w:tc>
          <w:tcPr>
            <w:tcW w:type="dxa" w:w="4320"/>
          </w:tcPr>
          <w:p>
            <w:r>
              <w:t>PREVIDÊNCIA USIMINAS</w:t>
            </w:r>
          </w:p>
        </w:tc>
        <w:tc>
          <w:tcPr>
            <w:tcW w:type="dxa" w:w="4320"/>
          </w:tcPr>
          <w:p>
            <w:r>
              <w:t>S2</w:t>
            </w:r>
          </w:p>
        </w:tc>
      </w:tr>
      <w:tr>
        <w:tc>
          <w:tcPr>
            <w:tcW w:type="dxa" w:w="4320"/>
          </w:tcPr>
          <w:p>
            <w:r>
              <w:t>PREVIG</w:t>
            </w:r>
          </w:p>
        </w:tc>
        <w:tc>
          <w:tcPr>
            <w:tcW w:type="dxa" w:w="4320"/>
          </w:tcPr>
          <w:p>
            <w:r>
              <w:t>S2</w:t>
            </w:r>
          </w:p>
        </w:tc>
      </w:tr>
      <w:tr>
        <w:tc>
          <w:tcPr>
            <w:tcW w:type="dxa" w:w="4320"/>
          </w:tcPr>
          <w:p>
            <w:r>
              <w:t>PREVI-GM</w:t>
            </w:r>
          </w:p>
        </w:tc>
        <w:tc>
          <w:tcPr>
            <w:tcW w:type="dxa" w:w="4320"/>
          </w:tcPr>
          <w:p>
            <w:r>
              <w:t>S2</w:t>
            </w:r>
          </w:p>
        </w:tc>
      </w:tr>
      <w:tr>
        <w:tc>
          <w:tcPr>
            <w:tcW w:type="dxa" w:w="4320"/>
          </w:tcPr>
          <w:p>
            <w:r>
              <w:t>PREVINORTE</w:t>
            </w:r>
          </w:p>
        </w:tc>
        <w:tc>
          <w:tcPr>
            <w:tcW w:type="dxa" w:w="4320"/>
          </w:tcPr>
          <w:p>
            <w:r>
              <w:t>S2</w:t>
            </w:r>
          </w:p>
        </w:tc>
      </w:tr>
      <w:tr>
        <w:tc>
          <w:tcPr>
            <w:tcW w:type="dxa" w:w="4320"/>
          </w:tcPr>
          <w:p>
            <w:r>
              <w:t>PREVISC</w:t>
            </w:r>
          </w:p>
        </w:tc>
        <w:tc>
          <w:tcPr>
            <w:tcW w:type="dxa" w:w="4320"/>
          </w:tcPr>
          <w:p>
            <w:r>
              <w:t>S2</w:t>
            </w:r>
          </w:p>
        </w:tc>
      </w:tr>
      <w:tr>
        <w:tc>
          <w:tcPr>
            <w:tcW w:type="dxa" w:w="4320"/>
          </w:tcPr>
          <w:p>
            <w:r>
              <w:t>QUANTA</w:t>
            </w:r>
          </w:p>
        </w:tc>
        <w:tc>
          <w:tcPr>
            <w:tcW w:type="dxa" w:w="4320"/>
          </w:tcPr>
          <w:p>
            <w:r>
              <w:t>S2</w:t>
            </w:r>
          </w:p>
        </w:tc>
      </w:tr>
      <w:tr>
        <w:tc>
          <w:tcPr>
            <w:tcW w:type="dxa" w:w="4320"/>
          </w:tcPr>
          <w:p>
            <w:r>
              <w:t>REAL GRANDEZA</w:t>
            </w:r>
          </w:p>
        </w:tc>
        <w:tc>
          <w:tcPr>
            <w:tcW w:type="dxa" w:w="4320"/>
          </w:tcPr>
          <w:p>
            <w:r>
              <w:t>S2</w:t>
            </w:r>
          </w:p>
        </w:tc>
      </w:tr>
      <w:tr>
        <w:tc>
          <w:tcPr>
            <w:tcW w:type="dxa" w:w="4320"/>
          </w:tcPr>
          <w:p>
            <w:r>
              <w:t>REFER</w:t>
            </w:r>
          </w:p>
        </w:tc>
        <w:tc>
          <w:tcPr>
            <w:tcW w:type="dxa" w:w="4320"/>
          </w:tcPr>
          <w:p>
            <w:r>
              <w:t>S2</w:t>
            </w:r>
          </w:p>
        </w:tc>
      </w:tr>
      <w:tr>
        <w:tc>
          <w:tcPr>
            <w:tcW w:type="dxa" w:w="4320"/>
          </w:tcPr>
          <w:p>
            <w:r>
              <w:t>SABESPREV</w:t>
            </w:r>
          </w:p>
        </w:tc>
        <w:tc>
          <w:tcPr>
            <w:tcW w:type="dxa" w:w="4320"/>
          </w:tcPr>
          <w:p>
            <w:r>
              <w:t>S2</w:t>
            </w:r>
          </w:p>
        </w:tc>
      </w:tr>
      <w:tr>
        <w:tc>
          <w:tcPr>
            <w:tcW w:type="dxa" w:w="4320"/>
          </w:tcPr>
          <w:p>
            <w:r>
              <w:t>SANTANDERPREVI</w:t>
            </w:r>
          </w:p>
        </w:tc>
        <w:tc>
          <w:tcPr>
            <w:tcW w:type="dxa" w:w="4320"/>
          </w:tcPr>
          <w:p>
            <w:r>
              <w:t>S2</w:t>
            </w:r>
          </w:p>
        </w:tc>
      </w:tr>
      <w:tr>
        <w:tc>
          <w:tcPr>
            <w:tcW w:type="dxa" w:w="4320"/>
          </w:tcPr>
          <w:p>
            <w:r>
              <w:t>SAO BERNARDO</w:t>
            </w:r>
          </w:p>
        </w:tc>
        <w:tc>
          <w:tcPr>
            <w:tcW w:type="dxa" w:w="4320"/>
          </w:tcPr>
          <w:p>
            <w:r>
              <w:t>S2</w:t>
            </w:r>
          </w:p>
        </w:tc>
      </w:tr>
      <w:tr>
        <w:tc>
          <w:tcPr>
            <w:tcW w:type="dxa" w:w="4320"/>
          </w:tcPr>
          <w:p>
            <w:r>
              <w:t>SERPROS</w:t>
            </w:r>
          </w:p>
        </w:tc>
        <w:tc>
          <w:tcPr>
            <w:tcW w:type="dxa" w:w="4320"/>
          </w:tcPr>
          <w:p>
            <w:r>
              <w:t>S2</w:t>
            </w:r>
          </w:p>
        </w:tc>
      </w:tr>
      <w:tr>
        <w:tc>
          <w:tcPr>
            <w:tcW w:type="dxa" w:w="4320"/>
          </w:tcPr>
          <w:p>
            <w:r>
              <w:t>SICOOB PREVI</w:t>
            </w:r>
          </w:p>
        </w:tc>
        <w:tc>
          <w:tcPr>
            <w:tcW w:type="dxa" w:w="4320"/>
          </w:tcPr>
          <w:p>
            <w:r>
              <w:t>S2</w:t>
            </w:r>
          </w:p>
        </w:tc>
      </w:tr>
      <w:tr>
        <w:tc>
          <w:tcPr>
            <w:tcW w:type="dxa" w:w="4320"/>
          </w:tcPr>
          <w:p>
            <w:r>
              <w:t>SISTEL</w:t>
            </w:r>
          </w:p>
        </w:tc>
        <w:tc>
          <w:tcPr>
            <w:tcW w:type="dxa" w:w="4320"/>
          </w:tcPr>
          <w:p>
            <w:r>
              <w:t>S2</w:t>
            </w:r>
          </w:p>
        </w:tc>
      </w:tr>
      <w:tr>
        <w:tc>
          <w:tcPr>
            <w:tcW w:type="dxa" w:w="4320"/>
          </w:tcPr>
          <w:p>
            <w:r>
              <w:t>SP-PREVCOM</w:t>
            </w:r>
          </w:p>
        </w:tc>
        <w:tc>
          <w:tcPr>
            <w:tcW w:type="dxa" w:w="4320"/>
          </w:tcPr>
          <w:p>
            <w:r>
              <w:t>S2</w:t>
            </w:r>
          </w:p>
        </w:tc>
      </w:tr>
      <w:tr>
        <w:tc>
          <w:tcPr>
            <w:tcW w:type="dxa" w:w="4320"/>
          </w:tcPr>
          <w:p>
            <w:r>
              <w:t>TELOS</w:t>
            </w:r>
          </w:p>
        </w:tc>
        <w:tc>
          <w:tcPr>
            <w:tcW w:type="dxa" w:w="4320"/>
          </w:tcPr>
          <w:p>
            <w:r>
              <w:t>S2</w:t>
            </w:r>
          </w:p>
        </w:tc>
      </w:tr>
      <w:tr>
        <w:tc>
          <w:tcPr>
            <w:tcW w:type="dxa" w:w="4320"/>
          </w:tcPr>
          <w:p>
            <w:r>
              <w:t>UNILEVERPREV</w:t>
            </w:r>
          </w:p>
        </w:tc>
        <w:tc>
          <w:tcPr>
            <w:tcW w:type="dxa" w:w="4320"/>
          </w:tcPr>
          <w:p>
            <w:r>
              <w:t>S2</w:t>
            </w:r>
          </w:p>
        </w:tc>
      </w:tr>
      <w:tr>
        <w:tc>
          <w:tcPr>
            <w:tcW w:type="dxa" w:w="4320"/>
          </w:tcPr>
          <w:p>
            <w:r>
              <w:t>VEXTY</w:t>
            </w:r>
          </w:p>
        </w:tc>
        <w:tc>
          <w:tcPr>
            <w:tcW w:type="dxa" w:w="4320"/>
          </w:tcPr>
          <w:p>
            <w:r>
              <w:t>S2</w:t>
            </w:r>
          </w:p>
        </w:tc>
      </w:tr>
      <w:tr>
        <w:tc>
          <w:tcPr>
            <w:tcW w:type="dxa" w:w="4320"/>
          </w:tcPr>
          <w:p>
            <w:r>
              <w:t>VISÃO PREV</w:t>
            </w:r>
          </w:p>
        </w:tc>
        <w:tc>
          <w:tcPr>
            <w:tcW w:type="dxa" w:w="4320"/>
          </w:tcPr>
          <w:p>
            <w:r>
              <w:t>S2</w:t>
            </w:r>
          </w:p>
        </w:tc>
      </w:tr>
      <w:tr>
        <w:tc>
          <w:tcPr>
            <w:tcW w:type="dxa" w:w="4320"/>
          </w:tcPr>
          <w:p>
            <w:r>
              <w:t>VIVA</w:t>
            </w:r>
          </w:p>
        </w:tc>
        <w:tc>
          <w:tcPr>
            <w:tcW w:type="dxa" w:w="4320"/>
          </w:tcPr>
          <w:p>
            <w:r>
              <w:t>S2</w:t>
            </w:r>
          </w:p>
        </w:tc>
      </w:tr>
      <w:tr>
        <w:tc>
          <w:tcPr>
            <w:tcW w:type="dxa" w:w="4320"/>
          </w:tcPr>
          <w:p>
            <w:r>
              <w:t>VWPP</w:t>
            </w:r>
          </w:p>
        </w:tc>
        <w:tc>
          <w:tcPr>
            <w:tcW w:type="dxa" w:w="4320"/>
          </w:tcPr>
          <w:p>
            <w:r>
              <w:t>S2</w:t>
            </w:r>
          </w:p>
        </w:tc>
      </w:tr>
      <w:tr>
        <w:tc>
          <w:tcPr>
            <w:tcW w:type="dxa" w:w="4320"/>
          </w:tcPr>
          <w:p>
            <w:r>
              <w:t>WEG</w:t>
            </w:r>
          </w:p>
        </w:tc>
        <w:tc>
          <w:tcPr>
            <w:tcW w:type="dxa" w:w="4320"/>
          </w:tcPr>
          <w:p>
            <w:r>
              <w:t>S2</w:t>
            </w:r>
          </w:p>
        </w:tc>
      </w:tr>
      <w:tr>
        <w:tc>
          <w:tcPr>
            <w:tcW w:type="dxa" w:w="4320"/>
          </w:tcPr>
          <w:p>
            <w:r>
              <w:t>ACEPREV</w:t>
            </w:r>
          </w:p>
        </w:tc>
        <w:tc>
          <w:tcPr>
            <w:tcW w:type="dxa" w:w="4320"/>
          </w:tcPr>
          <w:p>
            <w:r>
              <w:t>S3</w:t>
            </w:r>
          </w:p>
        </w:tc>
      </w:tr>
      <w:tr>
        <w:tc>
          <w:tcPr>
            <w:tcW w:type="dxa" w:w="4320"/>
          </w:tcPr>
          <w:p>
            <w:r>
              <w:t>AGROS</w:t>
            </w:r>
          </w:p>
        </w:tc>
        <w:tc>
          <w:tcPr>
            <w:tcW w:type="dxa" w:w="4320"/>
          </w:tcPr>
          <w:p>
            <w:r>
              <w:t>S3</w:t>
            </w:r>
          </w:p>
        </w:tc>
      </w:tr>
      <w:tr>
        <w:tc>
          <w:tcPr>
            <w:tcW w:type="dxa" w:w="4320"/>
          </w:tcPr>
          <w:p>
            <w:r>
              <w:t>ALCOA PREVI</w:t>
            </w:r>
          </w:p>
        </w:tc>
        <w:tc>
          <w:tcPr>
            <w:tcW w:type="dxa" w:w="4320"/>
          </w:tcPr>
          <w:p>
            <w:r>
              <w:t>S3</w:t>
            </w:r>
          </w:p>
        </w:tc>
      </w:tr>
      <w:tr>
        <w:tc>
          <w:tcPr>
            <w:tcW w:type="dxa" w:w="4320"/>
          </w:tcPr>
          <w:p>
            <w:r>
              <w:t>ALPAPREV</w:t>
            </w:r>
          </w:p>
        </w:tc>
        <w:tc>
          <w:tcPr>
            <w:tcW w:type="dxa" w:w="4320"/>
          </w:tcPr>
          <w:p>
            <w:r>
              <w:t>S3</w:t>
            </w:r>
          </w:p>
        </w:tc>
      </w:tr>
      <w:tr>
        <w:tc>
          <w:tcPr>
            <w:tcW w:type="dxa" w:w="4320"/>
          </w:tcPr>
          <w:p>
            <w:r>
              <w:t>AVONPREV</w:t>
            </w:r>
          </w:p>
        </w:tc>
        <w:tc>
          <w:tcPr>
            <w:tcW w:type="dxa" w:w="4320"/>
          </w:tcPr>
          <w:p>
            <w:r>
              <w:t>S3</w:t>
            </w:r>
          </w:p>
        </w:tc>
      </w:tr>
      <w:tr>
        <w:tc>
          <w:tcPr>
            <w:tcW w:type="dxa" w:w="4320"/>
          </w:tcPr>
          <w:p>
            <w:r>
              <w:t>BANDEPREV</w:t>
            </w:r>
          </w:p>
        </w:tc>
        <w:tc>
          <w:tcPr>
            <w:tcW w:type="dxa" w:w="4320"/>
          </w:tcPr>
          <w:p>
            <w:r>
              <w:t>S3</w:t>
            </w:r>
          </w:p>
        </w:tc>
      </w:tr>
      <w:tr>
        <w:tc>
          <w:tcPr>
            <w:tcW w:type="dxa" w:w="4320"/>
          </w:tcPr>
          <w:p>
            <w:r>
              <w:t>BANESES</w:t>
            </w:r>
          </w:p>
        </w:tc>
        <w:tc>
          <w:tcPr>
            <w:tcW w:type="dxa" w:w="4320"/>
          </w:tcPr>
          <w:p>
            <w:r>
              <w:t>S3</w:t>
            </w:r>
          </w:p>
        </w:tc>
      </w:tr>
      <w:tr>
        <w:tc>
          <w:tcPr>
            <w:tcW w:type="dxa" w:w="4320"/>
          </w:tcPr>
          <w:p>
            <w:r>
              <w:t>BASES</w:t>
            </w:r>
          </w:p>
        </w:tc>
        <w:tc>
          <w:tcPr>
            <w:tcW w:type="dxa" w:w="4320"/>
          </w:tcPr>
          <w:p>
            <w:r>
              <w:t>S3</w:t>
            </w:r>
          </w:p>
        </w:tc>
      </w:tr>
      <w:tr>
        <w:tc>
          <w:tcPr>
            <w:tcW w:type="dxa" w:w="4320"/>
          </w:tcPr>
          <w:p>
            <w:r>
              <w:t>BASF PC</w:t>
            </w:r>
          </w:p>
        </w:tc>
        <w:tc>
          <w:tcPr>
            <w:tcW w:type="dxa" w:w="4320"/>
          </w:tcPr>
          <w:p>
            <w:r>
              <w:t>S3</w:t>
            </w:r>
          </w:p>
        </w:tc>
      </w:tr>
      <w:tr>
        <w:tc>
          <w:tcPr>
            <w:tcW w:type="dxa" w:w="4320"/>
          </w:tcPr>
          <w:p>
            <w:r>
              <w:t>BOTICARIO PREV</w:t>
            </w:r>
          </w:p>
        </w:tc>
        <w:tc>
          <w:tcPr>
            <w:tcW w:type="dxa" w:w="4320"/>
          </w:tcPr>
          <w:p>
            <w:r>
              <w:t>S3</w:t>
            </w:r>
          </w:p>
        </w:tc>
      </w:tr>
      <w:tr>
        <w:tc>
          <w:tcPr>
            <w:tcW w:type="dxa" w:w="4320"/>
          </w:tcPr>
          <w:p>
            <w:r>
              <w:t>BRASILETROS</w:t>
            </w:r>
          </w:p>
        </w:tc>
        <w:tc>
          <w:tcPr>
            <w:tcW w:type="dxa" w:w="4320"/>
          </w:tcPr>
          <w:p>
            <w:r>
              <w:t>S3</w:t>
            </w:r>
          </w:p>
        </w:tc>
      </w:tr>
      <w:tr>
        <w:tc>
          <w:tcPr>
            <w:tcW w:type="dxa" w:w="4320"/>
          </w:tcPr>
          <w:p>
            <w:r>
              <w:t>BUNGEPREV</w:t>
            </w:r>
          </w:p>
        </w:tc>
        <w:tc>
          <w:tcPr>
            <w:tcW w:type="dxa" w:w="4320"/>
          </w:tcPr>
          <w:p>
            <w:r>
              <w:t>S3</w:t>
            </w:r>
          </w:p>
        </w:tc>
      </w:tr>
      <w:tr>
        <w:tc>
          <w:tcPr>
            <w:tcW w:type="dxa" w:w="4320"/>
          </w:tcPr>
          <w:p>
            <w:r>
              <w:t>CAPESESP</w:t>
            </w:r>
          </w:p>
        </w:tc>
        <w:tc>
          <w:tcPr>
            <w:tcW w:type="dxa" w:w="4320"/>
          </w:tcPr>
          <w:p>
            <w:r>
              <w:t>S3</w:t>
            </w:r>
          </w:p>
        </w:tc>
      </w:tr>
      <w:tr>
        <w:tc>
          <w:tcPr>
            <w:tcW w:type="dxa" w:w="4320"/>
          </w:tcPr>
          <w:p>
            <w:r>
              <w:t>CARGILLPREV</w:t>
            </w:r>
          </w:p>
        </w:tc>
        <w:tc>
          <w:tcPr>
            <w:tcW w:type="dxa" w:w="4320"/>
          </w:tcPr>
          <w:p>
            <w:r>
              <w:t>S3</w:t>
            </w:r>
          </w:p>
        </w:tc>
      </w:tr>
      <w:tr>
        <w:tc>
          <w:tcPr>
            <w:tcW w:type="dxa" w:w="4320"/>
          </w:tcPr>
          <w:p>
            <w:r>
              <w:t>CARREFOURPREV</w:t>
            </w:r>
          </w:p>
        </w:tc>
        <w:tc>
          <w:tcPr>
            <w:tcW w:type="dxa" w:w="4320"/>
          </w:tcPr>
          <w:p>
            <w:r>
              <w:t>S3</w:t>
            </w:r>
          </w:p>
        </w:tc>
      </w:tr>
      <w:tr>
        <w:tc>
          <w:tcPr>
            <w:tcW w:type="dxa" w:w="4320"/>
          </w:tcPr>
          <w:p>
            <w:r>
              <w:t>CASFAM</w:t>
            </w:r>
          </w:p>
        </w:tc>
        <w:tc>
          <w:tcPr>
            <w:tcW w:type="dxa" w:w="4320"/>
          </w:tcPr>
          <w:p>
            <w:r>
              <w:t>S3</w:t>
            </w:r>
          </w:p>
        </w:tc>
      </w:tr>
      <w:tr>
        <w:tc>
          <w:tcPr>
            <w:tcW w:type="dxa" w:w="4320"/>
          </w:tcPr>
          <w:p>
            <w:r>
              <w:t>COMPESAPREV</w:t>
            </w:r>
          </w:p>
        </w:tc>
        <w:tc>
          <w:tcPr>
            <w:tcW w:type="dxa" w:w="4320"/>
          </w:tcPr>
          <w:p>
            <w:r>
              <w:t>S3</w:t>
            </w:r>
          </w:p>
        </w:tc>
      </w:tr>
      <w:tr>
        <w:tc>
          <w:tcPr>
            <w:tcW w:type="dxa" w:w="4320"/>
          </w:tcPr>
          <w:p>
            <w:r>
              <w:t>COMSHELL</w:t>
            </w:r>
          </w:p>
        </w:tc>
        <w:tc>
          <w:tcPr>
            <w:tcW w:type="dxa" w:w="4320"/>
          </w:tcPr>
          <w:p>
            <w:r>
              <w:t>S3</w:t>
            </w:r>
          </w:p>
        </w:tc>
      </w:tr>
      <w:tr>
        <w:tc>
          <w:tcPr>
            <w:tcW w:type="dxa" w:w="4320"/>
          </w:tcPr>
          <w:p>
            <w:r>
              <w:t>CP PREV</w:t>
            </w:r>
          </w:p>
        </w:tc>
        <w:tc>
          <w:tcPr>
            <w:tcW w:type="dxa" w:w="4320"/>
          </w:tcPr>
          <w:p>
            <w:r>
              <w:t>S3</w:t>
            </w:r>
          </w:p>
        </w:tc>
      </w:tr>
      <w:tr>
        <w:tc>
          <w:tcPr>
            <w:tcW w:type="dxa" w:w="4320"/>
          </w:tcPr>
          <w:p>
            <w:r>
              <w:t>CYAMPREV</w:t>
            </w:r>
          </w:p>
        </w:tc>
        <w:tc>
          <w:tcPr>
            <w:tcW w:type="dxa" w:w="4320"/>
          </w:tcPr>
          <w:p>
            <w:r>
              <w:t>S3</w:t>
            </w:r>
          </w:p>
        </w:tc>
      </w:tr>
      <w:tr>
        <w:tc>
          <w:tcPr>
            <w:tcW w:type="dxa" w:w="4320"/>
          </w:tcPr>
          <w:p>
            <w:r>
              <w:t>DESBAN</w:t>
            </w:r>
          </w:p>
        </w:tc>
        <w:tc>
          <w:tcPr>
            <w:tcW w:type="dxa" w:w="4320"/>
          </w:tcPr>
          <w:p>
            <w:r>
              <w:t>S3</w:t>
            </w:r>
          </w:p>
        </w:tc>
      </w:tr>
      <w:tr>
        <w:tc>
          <w:tcPr>
            <w:tcW w:type="dxa" w:w="4320"/>
          </w:tcPr>
          <w:p>
            <w:r>
              <w:t>ECOS</w:t>
            </w:r>
          </w:p>
        </w:tc>
        <w:tc>
          <w:tcPr>
            <w:tcW w:type="dxa" w:w="4320"/>
          </w:tcPr>
          <w:p>
            <w:r>
              <w:t>S3</w:t>
            </w:r>
          </w:p>
        </w:tc>
      </w:tr>
      <w:tr>
        <w:tc>
          <w:tcPr>
            <w:tcW w:type="dxa" w:w="4320"/>
          </w:tcPr>
          <w:p>
            <w:r>
              <w:t>E-INVEST</w:t>
            </w:r>
          </w:p>
        </w:tc>
        <w:tc>
          <w:tcPr>
            <w:tcW w:type="dxa" w:w="4320"/>
          </w:tcPr>
          <w:p>
            <w:r>
              <w:t>S3</w:t>
            </w:r>
          </w:p>
        </w:tc>
      </w:tr>
      <w:tr>
        <w:tc>
          <w:tcPr>
            <w:tcW w:type="dxa" w:w="4320"/>
          </w:tcPr>
          <w:p>
            <w:r>
              <w:t>ENERPREV</w:t>
            </w:r>
          </w:p>
        </w:tc>
        <w:tc>
          <w:tcPr>
            <w:tcW w:type="dxa" w:w="4320"/>
          </w:tcPr>
          <w:p>
            <w:r>
              <w:t>S3</w:t>
            </w:r>
          </w:p>
        </w:tc>
      </w:tr>
      <w:tr>
        <w:tc>
          <w:tcPr>
            <w:tcW w:type="dxa" w:w="4320"/>
          </w:tcPr>
          <w:p>
            <w:r>
              <w:t>FABASA</w:t>
            </w:r>
          </w:p>
        </w:tc>
        <w:tc>
          <w:tcPr>
            <w:tcW w:type="dxa" w:w="4320"/>
          </w:tcPr>
          <w:p>
            <w:r>
              <w:t>S3</w:t>
            </w:r>
          </w:p>
        </w:tc>
      </w:tr>
      <w:tr>
        <w:tc>
          <w:tcPr>
            <w:tcW w:type="dxa" w:w="4320"/>
          </w:tcPr>
          <w:p>
            <w:r>
              <w:t>FAELCE</w:t>
            </w:r>
          </w:p>
        </w:tc>
        <w:tc>
          <w:tcPr>
            <w:tcW w:type="dxa" w:w="4320"/>
          </w:tcPr>
          <w:p>
            <w:r>
              <w:t>S3</w:t>
            </w:r>
          </w:p>
        </w:tc>
      </w:tr>
    </w:tbl>
    <w:p/>
    <w:p>
      <w:r>
        <w:t>Sigla EFPC</w:t>
      </w:r>
    </w:p>
    <w:p>
      <w:r>
        <w:t>Segmento</w:t>
      </w:r>
    </w:p>
    <w:p>
      <w:r>
        <w:t>BANESPREV</w:t>
      </w:r>
    </w:p>
    <w:p>
      <w:r>
        <w:t>S1</w:t>
      </w:r>
    </w:p>
    <w:p>
      <w:r>
        <w:t>FORLUZ</w:t>
      </w:r>
    </w:p>
    <w:p>
      <w:r>
        <w:t>S1</w:t>
      </w:r>
    </w:p>
    <w:p>
      <w:r>
        <w:t>FUNCEF</w:t>
      </w:r>
    </w:p>
    <w:p>
      <w:r>
        <w:t>S1</w:t>
      </w:r>
    </w:p>
    <w:p>
      <w:r>
        <w:t>FUNCESP (VIVEST)</w:t>
      </w:r>
    </w:p>
    <w:p>
      <w:r>
        <w:t>S1</w:t>
      </w:r>
    </w:p>
    <w:p>
      <w:r>
        <w:t>ITAU UNIBANCO</w:t>
      </w:r>
    </w:p>
    <w:p>
      <w:r>
        <w:t>S1</w:t>
      </w:r>
    </w:p>
    <w:p>
      <w:r>
        <w:t>PETROS</w:t>
      </w:r>
    </w:p>
    <w:p>
      <w:r>
        <w:t>S1</w:t>
      </w:r>
    </w:p>
    <w:p>
      <w:r>
        <w:t>POSTALIS</w:t>
      </w:r>
    </w:p>
    <w:p>
      <w:r>
        <w:t>S1</w:t>
      </w:r>
    </w:p>
    <w:p>
      <w:r>
        <w:t>PREVI/BB</w:t>
      </w:r>
    </w:p>
    <w:p>
      <w:r>
        <w:t>S1</w:t>
      </w:r>
    </w:p>
    <w:p>
      <w:r>
        <w:t>VALIA</w:t>
      </w:r>
    </w:p>
    <w:p>
      <w:r>
        <w:t>S1</w:t>
      </w:r>
    </w:p>
    <w:p>
      <w:r>
        <w:t>BANRISUL/FBSS</w:t>
      </w:r>
    </w:p>
    <w:p>
      <w:r>
        <w:t>S2</w:t>
      </w:r>
    </w:p>
    <w:p>
      <w:r>
        <w:t>BB PREVIDENCIA</w:t>
      </w:r>
    </w:p>
    <w:p>
      <w:r>
        <w:t>S2</w:t>
      </w:r>
    </w:p>
    <w:p>
      <w:r>
        <w:t>BRASLIGHT</w:t>
      </w:r>
    </w:p>
    <w:p>
      <w:r>
        <w:t>S2</w:t>
      </w:r>
    </w:p>
    <w:p>
      <w:r>
        <w:t>BRF PREVIDÊNCIA</w:t>
      </w:r>
    </w:p>
    <w:p>
      <w:r>
        <w:t>S2</w:t>
      </w:r>
    </w:p>
    <w:p>
      <w:r>
        <w:t>CAPEF</w:t>
      </w:r>
    </w:p>
    <w:p>
      <w:r>
        <w:t>S2</w:t>
      </w:r>
    </w:p>
    <w:p>
      <w:r>
        <w:t>CBS</w:t>
      </w:r>
    </w:p>
    <w:p>
      <w:r>
        <w:t>S2</w:t>
      </w:r>
    </w:p>
    <w:p>
      <w:r>
        <w:t>CELOS</w:t>
      </w:r>
    </w:p>
    <w:p>
      <w:r>
        <w:t>S2</w:t>
      </w:r>
    </w:p>
    <w:p>
      <w:r>
        <w:t>CENTRUS</w:t>
      </w:r>
    </w:p>
    <w:p>
      <w:r>
        <w:t>S2</w:t>
      </w:r>
    </w:p>
    <w:p>
      <w:r>
        <w:t>CERES</w:t>
      </w:r>
    </w:p>
    <w:p>
      <w:r>
        <w:t>S2</w:t>
      </w:r>
    </w:p>
    <w:p>
      <w:r>
        <w:t>CIBRIUS</w:t>
      </w:r>
    </w:p>
    <w:p>
      <w:r>
        <w:t>S2</w:t>
      </w:r>
    </w:p>
    <w:p>
      <w:r>
        <w:t>CITIPREVI</w:t>
      </w:r>
    </w:p>
    <w:p>
      <w:r>
        <w:t>S2</w:t>
      </w:r>
    </w:p>
    <w:p>
      <w:r>
        <w:t>ECONOMUS</w:t>
      </w:r>
    </w:p>
    <w:p>
      <w:r>
        <w:t>S2</w:t>
      </w:r>
    </w:p>
    <w:p>
      <w:r>
        <w:t>ELETROS</w:t>
      </w:r>
    </w:p>
    <w:p>
      <w:r>
        <w:t>S2</w:t>
      </w:r>
    </w:p>
    <w:p>
      <w:r>
        <w:t>ELOS</w:t>
      </w:r>
    </w:p>
    <w:p>
      <w:r>
        <w:t>S2</w:t>
      </w:r>
    </w:p>
    <w:p>
      <w:r>
        <w:t>EMBRAER PREV</w:t>
      </w:r>
    </w:p>
    <w:p>
      <w:r>
        <w:t>S2</w:t>
      </w:r>
    </w:p>
    <w:p>
      <w:r>
        <w:t>ENERGISAPREV</w:t>
      </w:r>
    </w:p>
    <w:p>
      <w:r>
        <w:t>S2</w:t>
      </w:r>
    </w:p>
    <w:p>
      <w:r>
        <w:t>EQTPREV</w:t>
      </w:r>
    </w:p>
    <w:p>
      <w:r>
        <w:t>S2</w:t>
      </w:r>
    </w:p>
    <w:p>
      <w:r>
        <w:t>FACHESF</w:t>
      </w:r>
    </w:p>
    <w:p>
      <w:r>
        <w:t>S2</w:t>
      </w:r>
    </w:p>
    <w:p>
      <w:r>
        <w:t>FAMILIA PREVIDENCIA</w:t>
      </w:r>
    </w:p>
    <w:p>
      <w:r>
        <w:t>S2</w:t>
      </w:r>
    </w:p>
    <w:p>
      <w:r>
        <w:t>FAPES</w:t>
      </w:r>
    </w:p>
    <w:p>
      <w:r>
        <w:t>S2</w:t>
      </w:r>
    </w:p>
    <w:p>
      <w:r>
        <w:t>FATL</w:t>
      </w:r>
    </w:p>
    <w:p>
      <w:r>
        <w:t>S2</w:t>
      </w:r>
    </w:p>
    <w:p>
      <w:r>
        <w:t>FIBRA</w:t>
      </w:r>
    </w:p>
    <w:p>
      <w:r>
        <w:t>S2</w:t>
      </w:r>
    </w:p>
    <w:p>
      <w:r>
        <w:t>FUNBEP</w:t>
      </w:r>
    </w:p>
    <w:p>
      <w:r>
        <w:t>S2</w:t>
      </w:r>
    </w:p>
    <w:p>
      <w:r>
        <w:t>FUNDACAO COPEL</w:t>
      </w:r>
    </w:p>
    <w:p>
      <w:r>
        <w:t>S2</w:t>
      </w:r>
    </w:p>
    <w:p>
      <w:r>
        <w:t>FUNDAÇÃO LIBERTAS</w:t>
      </w:r>
    </w:p>
    <w:p>
      <w:r>
        <w:t>S2</w:t>
      </w:r>
    </w:p>
    <w:p>
      <w:r>
        <w:t>FUNEPP</w:t>
      </w:r>
    </w:p>
    <w:p>
      <w:r>
        <w:t>S2</w:t>
      </w:r>
    </w:p>
    <w:p>
      <w:r>
        <w:t>FUNPRESP-EXE</w:t>
      </w:r>
    </w:p>
    <w:p>
      <w:r>
        <w:t>S2</w:t>
      </w:r>
    </w:p>
    <w:p>
      <w:r>
        <w:t>FUNPRESP-JUD</w:t>
      </w:r>
    </w:p>
    <w:p>
      <w:r>
        <w:t>S2</w:t>
      </w:r>
    </w:p>
    <w:p>
      <w:r>
        <w:t>FUNSSEST</w:t>
      </w:r>
    </w:p>
    <w:p>
      <w:r>
        <w:t>S2</w:t>
      </w:r>
    </w:p>
    <w:p>
      <w:r>
        <w:t>FUSAN</w:t>
      </w:r>
    </w:p>
    <w:p>
      <w:r>
        <w:t>S2</w:t>
      </w:r>
    </w:p>
    <w:p>
      <w:r>
        <w:t>FUSESC</w:t>
      </w:r>
    </w:p>
    <w:p>
      <w:r>
        <w:t>S2</w:t>
      </w:r>
    </w:p>
    <w:p>
      <w:r>
        <w:t>GEBSA-PREV</w:t>
      </w:r>
    </w:p>
    <w:p>
      <w:r>
        <w:t>S2</w:t>
      </w:r>
    </w:p>
    <w:p>
      <w:r>
        <w:t>GERDAU</w:t>
      </w:r>
    </w:p>
    <w:p>
      <w:r>
        <w:t>S2</w:t>
      </w:r>
    </w:p>
    <w:p>
      <w:r>
        <w:t>IBM</w:t>
      </w:r>
    </w:p>
    <w:p>
      <w:r>
        <w:t>S2</w:t>
      </w:r>
    </w:p>
    <w:p>
      <w:r>
        <w:t>ICATUFMP</w:t>
      </w:r>
    </w:p>
    <w:p>
      <w:r>
        <w:t>S2</w:t>
      </w:r>
    </w:p>
    <w:p>
      <w:r>
        <w:t>IFM</w:t>
      </w:r>
    </w:p>
    <w:p>
      <w:r>
        <w:t>S2</w:t>
      </w:r>
    </w:p>
    <w:p>
      <w:r>
        <w:t>INFRAPREV</w:t>
      </w:r>
    </w:p>
    <w:p>
      <w:r>
        <w:t>S2</w:t>
      </w:r>
    </w:p>
    <w:p>
      <w:r>
        <w:t>INSTITUTO AMBEV</w:t>
      </w:r>
    </w:p>
    <w:p>
      <w:r>
        <w:t>S2</w:t>
      </w:r>
    </w:p>
    <w:p>
      <w:r>
        <w:t>ITAUSAINDL</w:t>
      </w:r>
    </w:p>
    <w:p>
      <w:r>
        <w:t>S2</w:t>
      </w:r>
    </w:p>
    <w:p>
      <w:r>
        <w:t>METRUS</w:t>
      </w:r>
    </w:p>
    <w:p>
      <w:r>
        <w:t>S2</w:t>
      </w:r>
    </w:p>
    <w:p>
      <w:r>
        <w:t>MULTIBRA</w:t>
      </w:r>
    </w:p>
    <w:p>
      <w:r>
        <w:t>S2</w:t>
      </w:r>
    </w:p>
    <w:p>
      <w:r>
        <w:t>MULTICOOP</w:t>
      </w:r>
    </w:p>
    <w:p>
      <w:r>
        <w:t>S2</w:t>
      </w:r>
    </w:p>
    <w:p>
      <w:r>
        <w:t>MULTIPENSIONS</w:t>
      </w:r>
    </w:p>
    <w:p>
      <w:r>
        <w:t>S2</w:t>
      </w:r>
    </w:p>
    <w:p>
      <w:r>
        <w:t>MULTIPLA</w:t>
      </w:r>
    </w:p>
    <w:p>
      <w:r>
        <w:t>S2</w:t>
      </w:r>
    </w:p>
    <w:p>
      <w:r>
        <w:t>MULTIPREV</w:t>
      </w:r>
    </w:p>
    <w:p>
      <w:r>
        <w:t>S2</w:t>
      </w:r>
    </w:p>
    <w:p>
      <w:r>
        <w:t>NÉOS</w:t>
      </w:r>
    </w:p>
    <w:p>
      <w:r>
        <w:t>S2</w:t>
      </w:r>
    </w:p>
    <w:p>
      <w:r>
        <w:t>NUCLEOS</w:t>
      </w:r>
    </w:p>
    <w:p>
      <w:r>
        <w:t>S2</w:t>
      </w:r>
    </w:p>
    <w:p>
      <w:r>
        <w:t>PRECE</w:t>
      </w:r>
    </w:p>
    <w:p>
      <w:r>
        <w:t>S2</w:t>
      </w:r>
    </w:p>
    <w:p>
      <w:r>
        <w:t>PREVIBAYER</w:t>
      </w:r>
    </w:p>
    <w:p>
      <w:r>
        <w:t>S2</w:t>
      </w:r>
    </w:p>
    <w:p>
      <w:r>
        <w:t>PREVIDÊNCIA BRB</w:t>
      </w:r>
    </w:p>
    <w:p>
      <w:r>
        <w:t>S2</w:t>
      </w:r>
    </w:p>
    <w:p>
      <w:r>
        <w:t>PREVIDÊNCIA USIMINAS</w:t>
      </w:r>
    </w:p>
    <w:p>
      <w:r>
        <w:t>S2</w:t>
      </w:r>
    </w:p>
    <w:p>
      <w:r>
        <w:t>PREVIG</w:t>
      </w:r>
    </w:p>
    <w:p>
      <w:r>
        <w:t>S2</w:t>
      </w:r>
    </w:p>
    <w:p>
      <w:r>
        <w:t>PREVI-GM</w:t>
      </w:r>
    </w:p>
    <w:p>
      <w:r>
        <w:t>S2</w:t>
      </w:r>
    </w:p>
    <w:p>
      <w:r>
        <w:t>PREVINORTE</w:t>
      </w:r>
    </w:p>
    <w:p>
      <w:r>
        <w:t>S2</w:t>
      </w:r>
    </w:p>
    <w:p>
      <w:r>
        <w:t>PREVISC</w:t>
      </w:r>
    </w:p>
    <w:p>
      <w:r>
        <w:t>S2</w:t>
      </w:r>
    </w:p>
    <w:p>
      <w:r>
        <w:t>QUANTA</w:t>
      </w:r>
    </w:p>
    <w:p>
      <w:r>
        <w:t>S2</w:t>
      </w:r>
    </w:p>
    <w:p>
      <w:r>
        <w:t>REAL GRANDEZA</w:t>
      </w:r>
    </w:p>
    <w:p>
      <w:r>
        <w:t>S2</w:t>
      </w:r>
    </w:p>
    <w:p>
      <w:r>
        <w:t>REFER</w:t>
      </w:r>
    </w:p>
    <w:p>
      <w:r>
        <w:t>S2</w:t>
      </w:r>
    </w:p>
    <w:p>
      <w:r>
        <w:t>SABESPREV</w:t>
      </w:r>
    </w:p>
    <w:p>
      <w:r>
        <w:t>S2</w:t>
      </w:r>
    </w:p>
    <w:p>
      <w:r>
        <w:t>SANTANDERPREVI</w:t>
      </w:r>
    </w:p>
    <w:p>
      <w:r>
        <w:t>S2</w:t>
      </w:r>
    </w:p>
    <w:p>
      <w:r>
        <w:t>SAO BERNARDO</w:t>
      </w:r>
    </w:p>
    <w:p>
      <w:r>
        <w:t>S2</w:t>
      </w:r>
    </w:p>
    <w:p>
      <w:r>
        <w:t>SERPROS</w:t>
      </w:r>
    </w:p>
    <w:p>
      <w:r>
        <w:t>S2</w:t>
      </w:r>
    </w:p>
    <w:p>
      <w:r>
        <w:t>SICOOB PREVI</w:t>
      </w:r>
    </w:p>
    <w:p>
      <w:r>
        <w:t>S2</w:t>
      </w:r>
    </w:p>
    <w:p>
      <w:r>
        <w:t>SISTEL</w:t>
      </w:r>
    </w:p>
    <w:p>
      <w:r>
        <w:t>S2</w:t>
      </w:r>
    </w:p>
    <w:p>
      <w:r>
        <w:t>SP-PREVCOM</w:t>
      </w:r>
    </w:p>
    <w:p>
      <w:r>
        <w:t>S2</w:t>
      </w:r>
    </w:p>
    <w:p>
      <w:r>
        <w:t>TELOS</w:t>
      </w:r>
    </w:p>
    <w:p>
      <w:r>
        <w:t>S2</w:t>
      </w:r>
    </w:p>
    <w:p>
      <w:r>
        <w:t>UNILEVERPREV</w:t>
      </w:r>
    </w:p>
    <w:p>
      <w:r>
        <w:t>S2</w:t>
      </w:r>
    </w:p>
    <w:p>
      <w:r>
        <w:t>VEXTY</w:t>
      </w:r>
    </w:p>
    <w:p>
      <w:r>
        <w:t>S2</w:t>
      </w:r>
    </w:p>
    <w:p>
      <w:r>
        <w:t>VISÃO PREV</w:t>
      </w:r>
    </w:p>
    <w:p>
      <w:r>
        <w:t>S2</w:t>
      </w:r>
    </w:p>
    <w:p>
      <w:r>
        <w:t>VIVA</w:t>
      </w:r>
    </w:p>
    <w:p>
      <w:r>
        <w:t>S2</w:t>
      </w:r>
    </w:p>
    <w:p>
      <w:r>
        <w:t>VWPP</w:t>
      </w:r>
    </w:p>
    <w:p>
      <w:r>
        <w:t>S2</w:t>
      </w:r>
    </w:p>
    <w:p>
      <w:r>
        <w:t>WEG</w:t>
      </w:r>
    </w:p>
    <w:p>
      <w:r>
        <w:t>S2</w:t>
      </w:r>
    </w:p>
    <w:p>
      <w:r>
        <w:t>ACEPREV</w:t>
      </w:r>
    </w:p>
    <w:p>
      <w:r>
        <w:t>S3</w:t>
      </w:r>
    </w:p>
    <w:p>
      <w:r>
        <w:t>AGROS</w:t>
      </w:r>
    </w:p>
    <w:p>
      <w:r>
        <w:t>S3</w:t>
      </w:r>
    </w:p>
    <w:p>
      <w:r>
        <w:t>ALCOA PREVI</w:t>
      </w:r>
    </w:p>
    <w:p>
      <w:r>
        <w:t>S3</w:t>
      </w:r>
    </w:p>
    <w:p>
      <w:r>
        <w:t>ALPAPREV</w:t>
      </w:r>
    </w:p>
    <w:p>
      <w:r>
        <w:t>S3</w:t>
      </w:r>
    </w:p>
    <w:p>
      <w:r>
        <w:t>AVONPREV</w:t>
      </w:r>
    </w:p>
    <w:p>
      <w:r>
        <w:t>S3</w:t>
      </w:r>
    </w:p>
    <w:p>
      <w:r>
        <w:t>BANDEPREV</w:t>
      </w:r>
    </w:p>
    <w:p>
      <w:r>
        <w:t>S3</w:t>
      </w:r>
    </w:p>
    <w:p>
      <w:r>
        <w:t>BANESES</w:t>
      </w:r>
    </w:p>
    <w:p>
      <w:r>
        <w:t>S3</w:t>
      </w:r>
    </w:p>
    <w:p>
      <w:r>
        <w:t>BASES</w:t>
      </w:r>
    </w:p>
    <w:p>
      <w:r>
        <w:t>S3</w:t>
      </w:r>
    </w:p>
    <w:p>
      <w:r>
        <w:t>BASF PC</w:t>
      </w:r>
    </w:p>
    <w:p>
      <w:r>
        <w:t>S3</w:t>
      </w:r>
    </w:p>
    <w:p>
      <w:r>
        <w:t>BOTICARIO PREV</w:t>
      </w:r>
    </w:p>
    <w:p>
      <w:r>
        <w:t>S3</w:t>
      </w:r>
    </w:p>
    <w:p>
      <w:r>
        <w:t>BRASILETROS</w:t>
      </w:r>
    </w:p>
    <w:p>
      <w:r>
        <w:t>S3</w:t>
      </w:r>
    </w:p>
    <w:p>
      <w:r>
        <w:t>BUNGEPREV</w:t>
      </w:r>
    </w:p>
    <w:p>
      <w:r>
        <w:t>S3</w:t>
      </w:r>
    </w:p>
    <w:p>
      <w:r>
        <w:t>CAPESESP</w:t>
      </w:r>
    </w:p>
    <w:p>
      <w:r>
        <w:t>S3</w:t>
      </w:r>
    </w:p>
    <w:p>
      <w:r>
        <w:t>CARGILLPREV</w:t>
      </w:r>
    </w:p>
    <w:p>
      <w:r>
        <w:t>S3</w:t>
      </w:r>
    </w:p>
    <w:p>
      <w:r>
        <w:t>CARREFOURPREV</w:t>
      </w:r>
    </w:p>
    <w:p>
      <w:r>
        <w:t>S3</w:t>
      </w:r>
    </w:p>
    <w:p>
      <w:r>
        <w:t>CASFAM</w:t>
      </w:r>
    </w:p>
    <w:p>
      <w:r>
        <w:t>S3</w:t>
      </w:r>
    </w:p>
    <w:p>
      <w:r>
        <w:t>COMPESAPREV</w:t>
      </w:r>
    </w:p>
    <w:p>
      <w:r>
        <w:t>S3</w:t>
      </w:r>
    </w:p>
    <w:p>
      <w:r>
        <w:t>COMSHELL</w:t>
      </w:r>
    </w:p>
    <w:p>
      <w:r>
        <w:t>S3</w:t>
      </w:r>
    </w:p>
    <w:p>
      <w:r>
        <w:t>CP PREV</w:t>
      </w:r>
    </w:p>
    <w:p>
      <w:r>
        <w:t>S3</w:t>
      </w:r>
    </w:p>
    <w:p>
      <w:r>
        <w:t>CYAMPREV</w:t>
      </w:r>
    </w:p>
    <w:p>
      <w:r>
        <w:t>S3</w:t>
      </w:r>
    </w:p>
    <w:p>
      <w:r>
        <w:t>DESBAN</w:t>
      </w:r>
    </w:p>
    <w:p>
      <w:r>
        <w:t>S3</w:t>
      </w:r>
    </w:p>
    <w:p>
      <w:r>
        <w:t>ECOS</w:t>
      </w:r>
    </w:p>
    <w:p>
      <w:r>
        <w:t>S3</w:t>
      </w:r>
    </w:p>
    <w:p>
      <w:r>
        <w:t>E-INVEST</w:t>
      </w:r>
    </w:p>
    <w:p>
      <w:r>
        <w:t>S3</w:t>
      </w:r>
    </w:p>
    <w:p>
      <w:r>
        <w:t>ENERPREV</w:t>
      </w:r>
    </w:p>
    <w:p>
      <w:r>
        <w:t>S3</w:t>
      </w:r>
    </w:p>
    <w:p>
      <w:r>
        <w:t>FABASA</w:t>
      </w:r>
    </w:p>
    <w:p>
      <w:r>
        <w:t>S3</w:t>
      </w:r>
    </w:p>
    <w:p>
      <w:r>
        <w:t>FAELCE</w:t>
      </w:r>
    </w:p>
    <w:p>
      <w:r>
        <w:t>S3</w:t>
      </w:r>
    </w:p>
    <w:tbl>
      <w:tblPr>
        <w:tblW w:type="auto" w:w="0"/>
        <w:tblLook w:firstColumn="1" w:firstRow="1" w:lastColumn="0" w:lastRow="0" w:noHBand="0" w:noVBand="1" w:val="04A0"/>
      </w:tblPr>
      <w:tblGrid>
        <w:gridCol w:w="4320"/>
        <w:gridCol w:w="4320"/>
      </w:tblGrid>
      <w:tr>
        <w:tc>
          <w:tcPr>
            <w:tcW w:type="dxa" w:w="4320"/>
          </w:tcPr>
          <w:p>
            <w:r>
              <w:t>FAPERS</w:t>
            </w:r>
          </w:p>
        </w:tc>
        <w:tc>
          <w:tcPr>
            <w:tcW w:type="dxa" w:w="4320"/>
          </w:tcPr>
          <w:p>
            <w:r>
              <w:t>S3</w:t>
            </w:r>
          </w:p>
        </w:tc>
      </w:tr>
      <w:tr>
        <w:tc>
          <w:tcPr>
            <w:tcW w:type="dxa" w:w="4320"/>
          </w:tcPr>
          <w:p>
            <w:r>
              <w:t>FASC</w:t>
            </w:r>
          </w:p>
        </w:tc>
        <w:tc>
          <w:tcPr>
            <w:tcW w:type="dxa" w:w="4320"/>
          </w:tcPr>
          <w:p>
            <w:r>
              <w:t>S3</w:t>
            </w:r>
          </w:p>
        </w:tc>
      </w:tr>
      <w:tr>
        <w:tc>
          <w:tcPr>
            <w:tcW w:type="dxa" w:w="4320"/>
          </w:tcPr>
          <w:p>
            <w:r>
              <w:t>FGV-PREVI</w:t>
            </w:r>
          </w:p>
        </w:tc>
        <w:tc>
          <w:tcPr>
            <w:tcW w:type="dxa" w:w="4320"/>
          </w:tcPr>
          <w:p>
            <w:r>
              <w:t>S3</w:t>
            </w:r>
          </w:p>
        </w:tc>
      </w:tr>
      <w:tr>
        <w:tc>
          <w:tcPr>
            <w:tcW w:type="dxa" w:w="4320"/>
          </w:tcPr>
          <w:p>
            <w:r>
              <w:t>FIPECQ</w:t>
            </w:r>
          </w:p>
        </w:tc>
        <w:tc>
          <w:tcPr>
            <w:tcW w:type="dxa" w:w="4320"/>
          </w:tcPr>
          <w:p>
            <w:r>
              <w:t>S3</w:t>
            </w:r>
          </w:p>
        </w:tc>
      </w:tr>
      <w:tr>
        <w:tc>
          <w:tcPr>
            <w:tcW w:type="dxa" w:w="4320"/>
          </w:tcPr>
          <w:p>
            <w:r>
              <w:t>FUNDACAO CORSAN</w:t>
            </w:r>
          </w:p>
        </w:tc>
        <w:tc>
          <w:tcPr>
            <w:tcW w:type="dxa" w:w="4320"/>
          </w:tcPr>
          <w:p>
            <w:r>
              <w:t>S3</w:t>
            </w:r>
          </w:p>
        </w:tc>
      </w:tr>
      <w:tr>
        <w:tc>
          <w:tcPr>
            <w:tcW w:type="dxa" w:w="4320"/>
          </w:tcPr>
          <w:p>
            <w:r>
              <w:t>FUNDAMBRAS</w:t>
            </w:r>
          </w:p>
        </w:tc>
        <w:tc>
          <w:tcPr>
            <w:tcW w:type="dxa" w:w="4320"/>
          </w:tcPr>
          <w:p>
            <w:r>
              <w:t>S3</w:t>
            </w:r>
          </w:p>
        </w:tc>
      </w:tr>
      <w:tr>
        <w:tc>
          <w:tcPr>
            <w:tcW w:type="dxa" w:w="4320"/>
          </w:tcPr>
          <w:p>
            <w:r>
              <w:t>FUNDIAGUA</w:t>
            </w:r>
          </w:p>
        </w:tc>
        <w:tc>
          <w:tcPr>
            <w:tcW w:type="dxa" w:w="4320"/>
          </w:tcPr>
          <w:p>
            <w:r>
              <w:t>S3</w:t>
            </w:r>
          </w:p>
        </w:tc>
      </w:tr>
      <w:tr>
        <w:tc>
          <w:tcPr>
            <w:tcW w:type="dxa" w:w="4320"/>
          </w:tcPr>
          <w:p>
            <w:r>
              <w:t>FUNSEJEM</w:t>
            </w:r>
          </w:p>
        </w:tc>
        <w:tc>
          <w:tcPr>
            <w:tcW w:type="dxa" w:w="4320"/>
          </w:tcPr>
          <w:p>
            <w:r>
              <w:t>S3</w:t>
            </w:r>
          </w:p>
        </w:tc>
      </w:tr>
      <w:tr>
        <w:tc>
          <w:tcPr>
            <w:tcW w:type="dxa" w:w="4320"/>
          </w:tcPr>
          <w:p>
            <w:r>
              <w:t>FUTURA PREV</w:t>
            </w:r>
          </w:p>
        </w:tc>
        <w:tc>
          <w:tcPr>
            <w:tcW w:type="dxa" w:w="4320"/>
          </w:tcPr>
          <w:p>
            <w:r>
              <w:t>S3</w:t>
            </w:r>
          </w:p>
        </w:tc>
      </w:tr>
      <w:tr>
        <w:tc>
          <w:tcPr>
            <w:tcW w:type="dxa" w:w="4320"/>
          </w:tcPr>
          <w:p>
            <w:r>
              <w:t>FUTURAMAIS</w:t>
            </w:r>
          </w:p>
        </w:tc>
        <w:tc>
          <w:tcPr>
            <w:tcW w:type="dxa" w:w="4320"/>
          </w:tcPr>
          <w:p>
            <w:r>
              <w:t>S3</w:t>
            </w:r>
          </w:p>
        </w:tc>
      </w:tr>
      <w:tr>
        <w:tc>
          <w:tcPr>
            <w:tcW w:type="dxa" w:w="4320"/>
          </w:tcPr>
          <w:p>
            <w:r>
              <w:t>IAJA</w:t>
            </w:r>
          </w:p>
        </w:tc>
        <w:tc>
          <w:tcPr>
            <w:tcW w:type="dxa" w:w="4320"/>
          </w:tcPr>
          <w:p>
            <w:r>
              <w:t>S3</w:t>
            </w:r>
          </w:p>
        </w:tc>
      </w:tr>
      <w:tr>
        <w:tc>
          <w:tcPr>
            <w:tcW w:type="dxa" w:w="4320"/>
          </w:tcPr>
          <w:p>
            <w:r>
              <w:t>INDUSPREVI</w:t>
            </w:r>
          </w:p>
        </w:tc>
        <w:tc>
          <w:tcPr>
            <w:tcW w:type="dxa" w:w="4320"/>
          </w:tcPr>
          <w:p>
            <w:r>
              <w:t>S3</w:t>
            </w:r>
          </w:p>
        </w:tc>
      </w:tr>
      <w:tr>
        <w:tc>
          <w:tcPr>
            <w:tcW w:type="dxa" w:w="4320"/>
          </w:tcPr>
          <w:p>
            <w:r>
              <w:t>INOVAR PREVIDENCIA</w:t>
            </w:r>
          </w:p>
        </w:tc>
        <w:tc>
          <w:tcPr>
            <w:tcW w:type="dxa" w:w="4320"/>
          </w:tcPr>
          <w:p>
            <w:r>
              <w:t>S3</w:t>
            </w:r>
          </w:p>
        </w:tc>
      </w:tr>
      <w:tr>
        <w:tc>
          <w:tcPr>
            <w:tcW w:type="dxa" w:w="4320"/>
          </w:tcPr>
          <w:p>
            <w:r>
              <w:t>ISBRE</w:t>
            </w:r>
          </w:p>
        </w:tc>
        <w:tc>
          <w:tcPr>
            <w:tcW w:type="dxa" w:w="4320"/>
          </w:tcPr>
          <w:p>
            <w:r>
              <w:t>S3</w:t>
            </w:r>
          </w:p>
        </w:tc>
      </w:tr>
      <w:tr>
        <w:tc>
          <w:tcPr>
            <w:tcW w:type="dxa" w:w="4320"/>
          </w:tcPr>
          <w:p>
            <w:r>
              <w:t>JOHNSON</w:t>
            </w:r>
          </w:p>
        </w:tc>
        <w:tc>
          <w:tcPr>
            <w:tcW w:type="dxa" w:w="4320"/>
          </w:tcPr>
          <w:p>
            <w:r>
              <w:t>S3</w:t>
            </w:r>
          </w:p>
        </w:tc>
      </w:tr>
      <w:tr>
        <w:tc>
          <w:tcPr>
            <w:tcW w:type="dxa" w:w="4320"/>
          </w:tcPr>
          <w:p>
            <w:r>
              <w:t>JUSPREV</w:t>
            </w:r>
          </w:p>
        </w:tc>
        <w:tc>
          <w:tcPr>
            <w:tcW w:type="dxa" w:w="4320"/>
          </w:tcPr>
          <w:p>
            <w:r>
              <w:t>S3</w:t>
            </w:r>
          </w:p>
        </w:tc>
      </w:tr>
      <w:tr>
        <w:tc>
          <w:tcPr>
            <w:tcW w:type="dxa" w:w="4320"/>
          </w:tcPr>
          <w:p>
            <w:r>
              <w:t>KPMG PREV</w:t>
            </w:r>
          </w:p>
        </w:tc>
        <w:tc>
          <w:tcPr>
            <w:tcW w:type="dxa" w:w="4320"/>
          </w:tcPr>
          <w:p>
            <w:r>
              <w:t>S3</w:t>
            </w:r>
          </w:p>
        </w:tc>
      </w:tr>
      <w:tr>
        <w:tc>
          <w:tcPr>
            <w:tcW w:type="dxa" w:w="4320"/>
          </w:tcPr>
          <w:p>
            <w:r>
              <w:t>MAIS VIDA PREV</w:t>
            </w:r>
          </w:p>
        </w:tc>
        <w:tc>
          <w:tcPr>
            <w:tcW w:type="dxa" w:w="4320"/>
          </w:tcPr>
          <w:p>
            <w:r>
              <w:t>S3</w:t>
            </w:r>
          </w:p>
        </w:tc>
      </w:tr>
      <w:tr>
        <w:tc>
          <w:tcPr>
            <w:tcW w:type="dxa" w:w="4320"/>
          </w:tcPr>
          <w:p>
            <w:r>
              <w:t>MARCOPREV</w:t>
            </w:r>
          </w:p>
        </w:tc>
        <w:tc>
          <w:tcPr>
            <w:tcW w:type="dxa" w:w="4320"/>
          </w:tcPr>
          <w:p>
            <w:r>
              <w:t>S3</w:t>
            </w:r>
          </w:p>
        </w:tc>
      </w:tr>
      <w:tr>
        <w:tc>
          <w:tcPr>
            <w:tcW w:type="dxa" w:w="4320"/>
          </w:tcPr>
          <w:p>
            <w:r>
              <w:t>MAUA PREV</w:t>
            </w:r>
          </w:p>
        </w:tc>
        <w:tc>
          <w:tcPr>
            <w:tcW w:type="dxa" w:w="4320"/>
          </w:tcPr>
          <w:p>
            <w:r>
              <w:t>S3</w:t>
            </w:r>
          </w:p>
        </w:tc>
      </w:tr>
      <w:tr>
        <w:tc>
          <w:tcPr>
            <w:tcW w:type="dxa" w:w="4320"/>
          </w:tcPr>
          <w:p>
            <w:r>
              <w:t>MBPREV</w:t>
            </w:r>
          </w:p>
        </w:tc>
        <w:tc>
          <w:tcPr>
            <w:tcW w:type="dxa" w:w="4320"/>
          </w:tcPr>
          <w:p>
            <w:r>
              <w:t>S3</w:t>
            </w:r>
          </w:p>
        </w:tc>
      </w:tr>
      <w:tr>
        <w:tc>
          <w:tcPr>
            <w:tcW w:type="dxa" w:w="4320"/>
          </w:tcPr>
          <w:p>
            <w:r>
              <w:t>MSD PREV</w:t>
            </w:r>
          </w:p>
        </w:tc>
        <w:tc>
          <w:tcPr>
            <w:tcW w:type="dxa" w:w="4320"/>
          </w:tcPr>
          <w:p>
            <w:r>
              <w:t>S3</w:t>
            </w:r>
          </w:p>
        </w:tc>
      </w:tr>
      <w:tr>
        <w:tc>
          <w:tcPr>
            <w:tcW w:type="dxa" w:w="4320"/>
          </w:tcPr>
          <w:p>
            <w:r>
              <w:t>OABPREV-MG</w:t>
            </w:r>
          </w:p>
        </w:tc>
        <w:tc>
          <w:tcPr>
            <w:tcW w:type="dxa" w:w="4320"/>
          </w:tcPr>
          <w:p>
            <w:r>
              <w:t>S3</w:t>
            </w:r>
          </w:p>
        </w:tc>
      </w:tr>
      <w:tr>
        <w:tc>
          <w:tcPr>
            <w:tcW w:type="dxa" w:w="4320"/>
          </w:tcPr>
          <w:p>
            <w:r>
              <w:t>OABPREV-PR</w:t>
            </w:r>
          </w:p>
        </w:tc>
        <w:tc>
          <w:tcPr>
            <w:tcW w:type="dxa" w:w="4320"/>
          </w:tcPr>
          <w:p>
            <w:r>
              <w:t>S3</w:t>
            </w:r>
          </w:p>
        </w:tc>
      </w:tr>
      <w:tr>
        <w:tc>
          <w:tcPr>
            <w:tcW w:type="dxa" w:w="4320"/>
          </w:tcPr>
          <w:p>
            <w:r>
              <w:t>OABPREV-SP</w:t>
            </w:r>
          </w:p>
        </w:tc>
        <w:tc>
          <w:tcPr>
            <w:tcW w:type="dxa" w:w="4320"/>
          </w:tcPr>
          <w:p>
            <w:r>
              <w:t>S3</w:t>
            </w:r>
          </w:p>
        </w:tc>
      </w:tr>
      <w:tr>
        <w:tc>
          <w:tcPr>
            <w:tcW w:type="dxa" w:w="4320"/>
          </w:tcPr>
          <w:p>
            <w:r>
              <w:t>P&amp;G PREV</w:t>
            </w:r>
          </w:p>
        </w:tc>
        <w:tc>
          <w:tcPr>
            <w:tcW w:type="dxa" w:w="4320"/>
          </w:tcPr>
          <w:p>
            <w:r>
              <w:t>S3</w:t>
            </w:r>
          </w:p>
        </w:tc>
      </w:tr>
      <w:tr>
        <w:tc>
          <w:tcPr>
            <w:tcW w:type="dxa" w:w="4320"/>
          </w:tcPr>
          <w:p>
            <w:r>
              <w:t>PLANEJAR</w:t>
            </w:r>
          </w:p>
        </w:tc>
        <w:tc>
          <w:tcPr>
            <w:tcW w:type="dxa" w:w="4320"/>
          </w:tcPr>
          <w:p>
            <w:r>
              <w:t>S3</w:t>
            </w:r>
          </w:p>
        </w:tc>
      </w:tr>
      <w:tr>
        <w:tc>
          <w:tcPr>
            <w:tcW w:type="dxa" w:w="4320"/>
          </w:tcPr>
          <w:p>
            <w:r>
              <w:t>PORTOPREV</w:t>
            </w:r>
          </w:p>
        </w:tc>
        <w:tc>
          <w:tcPr>
            <w:tcW w:type="dxa" w:w="4320"/>
          </w:tcPr>
          <w:p>
            <w:r>
              <w:t>S3</w:t>
            </w:r>
          </w:p>
        </w:tc>
      </w:tr>
      <w:tr>
        <w:tc>
          <w:tcPr>
            <w:tcW w:type="dxa" w:w="4320"/>
          </w:tcPr>
          <w:p>
            <w:r>
              <w:t>PORTUS</w:t>
            </w:r>
          </w:p>
        </w:tc>
        <w:tc>
          <w:tcPr>
            <w:tcW w:type="dxa" w:w="4320"/>
          </w:tcPr>
          <w:p>
            <w:r>
              <w:t>S3</w:t>
            </w:r>
          </w:p>
        </w:tc>
      </w:tr>
      <w:tr>
        <w:tc>
          <w:tcPr>
            <w:tcW w:type="dxa" w:w="4320"/>
          </w:tcPr>
          <w:p>
            <w:r>
              <w:t>POUPREV</w:t>
            </w:r>
          </w:p>
        </w:tc>
        <w:tc>
          <w:tcPr>
            <w:tcW w:type="dxa" w:w="4320"/>
          </w:tcPr>
          <w:p>
            <w:r>
              <w:t>S3</w:t>
            </w:r>
          </w:p>
        </w:tc>
      </w:tr>
      <w:tr>
        <w:tc>
          <w:tcPr>
            <w:tcW w:type="dxa" w:w="4320"/>
          </w:tcPr>
          <w:p>
            <w:r>
              <w:t>PREV PEPSICO</w:t>
            </w:r>
          </w:p>
        </w:tc>
        <w:tc>
          <w:tcPr>
            <w:tcW w:type="dxa" w:w="4320"/>
          </w:tcPr>
          <w:p>
            <w:r>
              <w:t>S3</w:t>
            </w:r>
          </w:p>
        </w:tc>
      </w:tr>
      <w:tr>
        <w:tc>
          <w:tcPr>
            <w:tcW w:type="dxa" w:w="4320"/>
          </w:tcPr>
          <w:p>
            <w:r>
              <w:t>PREVDATA</w:t>
            </w:r>
          </w:p>
        </w:tc>
        <w:tc>
          <w:tcPr>
            <w:tcW w:type="dxa" w:w="4320"/>
          </w:tcPr>
          <w:p>
            <w:r>
              <w:t>S3</w:t>
            </w:r>
          </w:p>
        </w:tc>
      </w:tr>
      <w:tr>
        <w:tc>
          <w:tcPr>
            <w:tcW w:type="dxa" w:w="4320"/>
          </w:tcPr>
          <w:p>
            <w:r>
              <w:t>PREVDOW</w:t>
            </w:r>
          </w:p>
        </w:tc>
        <w:tc>
          <w:tcPr>
            <w:tcW w:type="dxa" w:w="4320"/>
          </w:tcPr>
          <w:p>
            <w:r>
              <w:t>S3</w:t>
            </w:r>
          </w:p>
        </w:tc>
      </w:tr>
      <w:tr>
        <w:tc>
          <w:tcPr>
            <w:tcW w:type="dxa" w:w="4320"/>
          </w:tcPr>
          <w:p>
            <w:r>
              <w:t>PREVEME</w:t>
            </w:r>
          </w:p>
        </w:tc>
        <w:tc>
          <w:tcPr>
            <w:tcW w:type="dxa" w:w="4320"/>
          </w:tcPr>
          <w:p>
            <w:r>
              <w:t>S3</w:t>
            </w:r>
          </w:p>
        </w:tc>
      </w:tr>
      <w:tr>
        <w:tc>
          <w:tcPr>
            <w:tcW w:type="dxa" w:w="4320"/>
          </w:tcPr>
          <w:p>
            <w:r>
              <w:t>PREVI NOVARTIS</w:t>
            </w:r>
          </w:p>
        </w:tc>
        <w:tc>
          <w:tcPr>
            <w:tcW w:type="dxa" w:w="4320"/>
          </w:tcPr>
          <w:p>
            <w:r>
              <w:t>S3</w:t>
            </w:r>
          </w:p>
        </w:tc>
      </w:tr>
      <w:tr>
        <w:tc>
          <w:tcPr>
            <w:tcW w:type="dxa" w:w="4320"/>
          </w:tcPr>
          <w:p>
            <w:r>
              <w:t>PREVIBOSCH</w:t>
            </w:r>
          </w:p>
        </w:tc>
        <w:tc>
          <w:tcPr>
            <w:tcW w:type="dxa" w:w="4320"/>
          </w:tcPr>
          <w:p>
            <w:r>
              <w:t>S3</w:t>
            </w:r>
          </w:p>
        </w:tc>
      </w:tr>
      <w:tr>
        <w:tc>
          <w:tcPr>
            <w:tcW w:type="dxa" w:w="4320"/>
          </w:tcPr>
          <w:p>
            <w:r>
              <w:t>PREVICAT</w:t>
            </w:r>
          </w:p>
        </w:tc>
        <w:tc>
          <w:tcPr>
            <w:tcW w:type="dxa" w:w="4320"/>
          </w:tcPr>
          <w:p>
            <w:r>
              <w:t>S3</w:t>
            </w:r>
          </w:p>
        </w:tc>
      </w:tr>
      <w:tr>
        <w:tc>
          <w:tcPr>
            <w:tcW w:type="dxa" w:w="4320"/>
          </w:tcPr>
          <w:p>
            <w:r>
              <w:t>PREVICOKE</w:t>
            </w:r>
          </w:p>
        </w:tc>
        <w:tc>
          <w:tcPr>
            <w:tcW w:type="dxa" w:w="4320"/>
          </w:tcPr>
          <w:p>
            <w:r>
              <w:t>S3</w:t>
            </w:r>
          </w:p>
        </w:tc>
      </w:tr>
      <w:tr>
        <w:tc>
          <w:tcPr>
            <w:tcW w:type="dxa" w:w="4320"/>
          </w:tcPr>
          <w:p>
            <w:r>
              <w:t>PREVIDEXXONMOBIL</w:t>
            </w:r>
          </w:p>
        </w:tc>
        <w:tc>
          <w:tcPr>
            <w:tcW w:type="dxa" w:w="4320"/>
          </w:tcPr>
          <w:p>
            <w:r>
              <w:t>S3</w:t>
            </w:r>
          </w:p>
        </w:tc>
      </w:tr>
      <w:tr>
        <w:tc>
          <w:tcPr>
            <w:tcW w:type="dxa" w:w="4320"/>
          </w:tcPr>
          <w:p>
            <w:r>
              <w:t>PREVIHONDA</w:t>
            </w:r>
          </w:p>
        </w:tc>
        <w:tc>
          <w:tcPr>
            <w:tcW w:type="dxa" w:w="4320"/>
          </w:tcPr>
          <w:p>
            <w:r>
              <w:t>S3</w:t>
            </w:r>
          </w:p>
        </w:tc>
      </w:tr>
      <w:tr>
        <w:tc>
          <w:tcPr>
            <w:tcW w:type="dxa" w:w="4320"/>
          </w:tcPr>
          <w:p>
            <w:r>
              <w:t>PREVIM</w:t>
            </w:r>
          </w:p>
        </w:tc>
        <w:tc>
          <w:tcPr>
            <w:tcW w:type="dxa" w:w="4320"/>
          </w:tcPr>
          <w:p>
            <w:r>
              <w:t>S3</w:t>
            </w:r>
          </w:p>
        </w:tc>
      </w:tr>
      <w:tr>
        <w:tc>
          <w:tcPr>
            <w:tcW w:type="dxa" w:w="4320"/>
          </w:tcPr>
          <w:p>
            <w:r>
              <w:t>PREVINDUS</w:t>
            </w:r>
          </w:p>
        </w:tc>
        <w:tc>
          <w:tcPr>
            <w:tcW w:type="dxa" w:w="4320"/>
          </w:tcPr>
          <w:p>
            <w:r>
              <w:t>S3</w:t>
            </w:r>
          </w:p>
        </w:tc>
      </w:tr>
      <w:tr>
        <w:tc>
          <w:tcPr>
            <w:tcW w:type="dxa" w:w="4320"/>
          </w:tcPr>
          <w:p>
            <w:r>
              <w:t>PREVIPLAN</w:t>
            </w:r>
          </w:p>
        </w:tc>
        <w:tc>
          <w:tcPr>
            <w:tcW w:type="dxa" w:w="4320"/>
          </w:tcPr>
          <w:p>
            <w:r>
              <w:t>S3</w:t>
            </w:r>
          </w:p>
        </w:tc>
      </w:tr>
      <w:tr>
        <w:tc>
          <w:tcPr>
            <w:tcW w:type="dxa" w:w="4320"/>
          </w:tcPr>
          <w:p>
            <w:r>
              <w:t>PREVIRB</w:t>
            </w:r>
          </w:p>
        </w:tc>
        <w:tc>
          <w:tcPr>
            <w:tcW w:type="dxa" w:w="4320"/>
          </w:tcPr>
          <w:p>
            <w:r>
              <w:t>S3</w:t>
            </w:r>
          </w:p>
        </w:tc>
      </w:tr>
      <w:tr>
        <w:tc>
          <w:tcPr>
            <w:tcW w:type="dxa" w:w="4320"/>
          </w:tcPr>
          <w:p>
            <w:r>
              <w:t>PREVI-SIEMENS</w:t>
            </w:r>
          </w:p>
        </w:tc>
        <w:tc>
          <w:tcPr>
            <w:tcW w:type="dxa" w:w="4320"/>
          </w:tcPr>
          <w:p>
            <w:r>
              <w:t>S3</w:t>
            </w:r>
          </w:p>
        </w:tc>
      </w:tr>
      <w:tr>
        <w:tc>
          <w:tcPr>
            <w:tcW w:type="dxa" w:w="4320"/>
          </w:tcPr>
          <w:p>
            <w:r>
              <w:t>PREVNORDESTE</w:t>
            </w:r>
          </w:p>
        </w:tc>
        <w:tc>
          <w:tcPr>
            <w:tcW w:type="dxa" w:w="4320"/>
          </w:tcPr>
          <w:p>
            <w:r>
              <w:t>S3</w:t>
            </w:r>
          </w:p>
        </w:tc>
      </w:tr>
      <w:tr>
        <w:tc>
          <w:tcPr>
            <w:tcW w:type="dxa" w:w="4320"/>
          </w:tcPr>
          <w:p>
            <w:r>
              <w:t>PREVSAN</w:t>
            </w:r>
          </w:p>
        </w:tc>
        <w:tc>
          <w:tcPr>
            <w:tcW w:type="dxa" w:w="4320"/>
          </w:tcPr>
          <w:p>
            <w:r>
              <w:t>S3</w:t>
            </w:r>
          </w:p>
        </w:tc>
      </w:tr>
      <w:tr>
        <w:tc>
          <w:tcPr>
            <w:tcW w:type="dxa" w:w="4320"/>
          </w:tcPr>
          <w:p>
            <w:r>
              <w:t>PREVUNIAO</w:t>
            </w:r>
          </w:p>
        </w:tc>
        <w:tc>
          <w:tcPr>
            <w:tcW w:type="dxa" w:w="4320"/>
          </w:tcPr>
          <w:p>
            <w:r>
              <w:t>S3</w:t>
            </w:r>
          </w:p>
        </w:tc>
      </w:tr>
      <w:tr>
        <w:tc>
          <w:tcPr>
            <w:tcW w:type="dxa" w:w="4320"/>
          </w:tcPr>
          <w:p>
            <w:r>
              <w:t>PRHOSPER</w:t>
            </w:r>
          </w:p>
        </w:tc>
        <w:tc>
          <w:tcPr>
            <w:tcW w:type="dxa" w:w="4320"/>
          </w:tcPr>
          <w:p>
            <w:r>
              <w:t>S3</w:t>
            </w:r>
          </w:p>
        </w:tc>
      </w:tr>
      <w:tr>
        <w:tc>
          <w:tcPr>
            <w:tcW w:type="dxa" w:w="4320"/>
          </w:tcPr>
          <w:p>
            <w:r>
              <w:t>PROMON</w:t>
            </w:r>
          </w:p>
        </w:tc>
        <w:tc>
          <w:tcPr>
            <w:tcW w:type="dxa" w:w="4320"/>
          </w:tcPr>
          <w:p>
            <w:r>
              <w:t>S3</w:t>
            </w:r>
          </w:p>
        </w:tc>
      </w:tr>
      <w:tr>
        <w:tc>
          <w:tcPr>
            <w:tcW w:type="dxa" w:w="4320"/>
          </w:tcPr>
          <w:p>
            <w:r>
              <w:t>RANDONPREV</w:t>
            </w:r>
          </w:p>
        </w:tc>
        <w:tc>
          <w:tcPr>
            <w:tcW w:type="dxa" w:w="4320"/>
          </w:tcPr>
          <w:p>
            <w:r>
              <w:t>S3</w:t>
            </w:r>
          </w:p>
        </w:tc>
      </w:tr>
      <w:tr>
        <w:tc>
          <w:tcPr>
            <w:tcW w:type="dxa" w:w="4320"/>
          </w:tcPr>
          <w:p>
            <w:r>
              <w:t>RUMOS</w:t>
            </w:r>
          </w:p>
        </w:tc>
        <w:tc>
          <w:tcPr>
            <w:tcW w:type="dxa" w:w="4320"/>
          </w:tcPr>
          <w:p>
            <w:r>
              <w:t>S3</w:t>
            </w:r>
          </w:p>
        </w:tc>
      </w:tr>
      <w:tr>
        <w:tc>
          <w:tcPr>
            <w:tcW w:type="dxa" w:w="4320"/>
          </w:tcPr>
          <w:p>
            <w:r>
              <w:t>SAO FRANCISCO</w:t>
            </w:r>
          </w:p>
        </w:tc>
        <w:tc>
          <w:tcPr>
            <w:tcW w:type="dxa" w:w="4320"/>
          </w:tcPr>
          <w:p>
            <w:r>
              <w:t>S3</w:t>
            </w:r>
          </w:p>
        </w:tc>
      </w:tr>
      <w:tr>
        <w:tc>
          <w:tcPr>
            <w:tcW w:type="dxa" w:w="4320"/>
          </w:tcPr>
          <w:p>
            <w:r>
              <w:t>SAO RAFAEL</w:t>
            </w:r>
          </w:p>
        </w:tc>
        <w:tc>
          <w:tcPr>
            <w:tcW w:type="dxa" w:w="4320"/>
          </w:tcPr>
          <w:p>
            <w:r>
              <w:t>S3</w:t>
            </w:r>
          </w:p>
        </w:tc>
      </w:tr>
      <w:tr>
        <w:tc>
          <w:tcPr>
            <w:tcW w:type="dxa" w:w="4320"/>
          </w:tcPr>
          <w:p>
            <w:r>
              <w:t>SARAH PREVIDÊNCIA</w:t>
            </w:r>
          </w:p>
        </w:tc>
        <w:tc>
          <w:tcPr>
            <w:tcW w:type="dxa" w:w="4320"/>
          </w:tcPr>
          <w:p>
            <w:r>
              <w:t>S3</w:t>
            </w:r>
          </w:p>
        </w:tc>
      </w:tr>
      <w:tr>
        <w:tc>
          <w:tcPr>
            <w:tcW w:type="dxa" w:w="4320"/>
          </w:tcPr>
          <w:p>
            <w:r>
              <w:t>SCPREV</w:t>
            </w:r>
          </w:p>
        </w:tc>
        <w:tc>
          <w:tcPr>
            <w:tcW w:type="dxa" w:w="4320"/>
          </w:tcPr>
          <w:p>
            <w:r>
              <w:t>S3</w:t>
            </w:r>
          </w:p>
        </w:tc>
      </w:tr>
      <w:tr>
        <w:tc>
          <w:tcPr>
            <w:tcW w:type="dxa" w:w="4320"/>
          </w:tcPr>
          <w:p>
            <w:r>
              <w:t>SEBRAE PREVIDENCIA</w:t>
            </w:r>
          </w:p>
        </w:tc>
        <w:tc>
          <w:tcPr>
            <w:tcW w:type="dxa" w:w="4320"/>
          </w:tcPr>
          <w:p>
            <w:r>
              <w:t>S3</w:t>
            </w:r>
          </w:p>
        </w:tc>
      </w:tr>
      <w:tr>
        <w:tc>
          <w:tcPr>
            <w:tcW w:type="dxa" w:w="4320"/>
          </w:tcPr>
          <w:p>
            <w:r>
              <w:t>SERGUS</w:t>
            </w:r>
          </w:p>
        </w:tc>
        <w:tc>
          <w:tcPr>
            <w:tcW w:type="dxa" w:w="4320"/>
          </w:tcPr>
          <w:p>
            <w:r>
              <w:t>S3</w:t>
            </w:r>
          </w:p>
        </w:tc>
      </w:tr>
      <w:tr>
        <w:tc>
          <w:tcPr>
            <w:tcW w:type="dxa" w:w="4320"/>
          </w:tcPr>
          <w:p>
            <w:r>
              <w:t>SUPREV</w:t>
            </w:r>
          </w:p>
        </w:tc>
        <w:tc>
          <w:tcPr>
            <w:tcW w:type="dxa" w:w="4320"/>
          </w:tcPr>
          <w:p>
            <w:r>
              <w:t>S3</w:t>
            </w:r>
          </w:p>
        </w:tc>
      </w:tr>
      <w:tr>
        <w:tc>
          <w:tcPr>
            <w:tcW w:type="dxa" w:w="4320"/>
          </w:tcPr>
          <w:p>
            <w:r>
              <w:t>SYNGENTA PREVI</w:t>
            </w:r>
          </w:p>
        </w:tc>
        <w:tc>
          <w:tcPr>
            <w:tcW w:type="dxa" w:w="4320"/>
          </w:tcPr>
          <w:p>
            <w:r>
              <w:t>S3</w:t>
            </w:r>
          </w:p>
        </w:tc>
      </w:tr>
      <w:tr>
        <w:tc>
          <w:tcPr>
            <w:tcW w:type="dxa" w:w="4320"/>
          </w:tcPr>
          <w:p>
            <w:r>
              <w:t>ULTRAPREV</w:t>
            </w:r>
          </w:p>
        </w:tc>
        <w:tc>
          <w:tcPr>
            <w:tcW w:type="dxa" w:w="4320"/>
          </w:tcPr>
          <w:p>
            <w:r>
              <w:t>S3</w:t>
            </w:r>
          </w:p>
        </w:tc>
      </w:tr>
      <w:tr>
        <w:tc>
          <w:tcPr>
            <w:tcW w:type="dxa" w:w="4320"/>
          </w:tcPr>
          <w:p>
            <w:r>
              <w:t>VALUE PREV</w:t>
            </w:r>
          </w:p>
        </w:tc>
        <w:tc>
          <w:tcPr>
            <w:tcW w:type="dxa" w:w="4320"/>
          </w:tcPr>
          <w:p>
            <w:r>
              <w:t>S3</w:t>
            </w:r>
          </w:p>
        </w:tc>
      </w:tr>
      <w:tr>
        <w:tc>
          <w:tcPr>
            <w:tcW w:type="dxa" w:w="4320"/>
          </w:tcPr>
          <w:p>
            <w:r>
              <w:t>VIKINGPREV</w:t>
            </w:r>
          </w:p>
        </w:tc>
        <w:tc>
          <w:tcPr>
            <w:tcW w:type="dxa" w:w="4320"/>
          </w:tcPr>
          <w:p>
            <w:r>
              <w:t>S3</w:t>
            </w:r>
          </w:p>
        </w:tc>
      </w:tr>
      <w:tr>
        <w:tc>
          <w:tcPr>
            <w:tcW w:type="dxa" w:w="4320"/>
          </w:tcPr>
          <w:p>
            <w:r>
              <w:t>ALBAPREV</w:t>
            </w:r>
          </w:p>
        </w:tc>
        <w:tc>
          <w:tcPr>
            <w:tcW w:type="dxa" w:w="4320"/>
          </w:tcPr>
          <w:p>
            <w:r>
              <w:t>S4</w:t>
            </w:r>
          </w:p>
        </w:tc>
      </w:tr>
      <w:tr>
        <w:tc>
          <w:tcPr>
            <w:tcW w:type="dxa" w:w="4320"/>
          </w:tcPr>
          <w:p>
            <w:r>
              <w:t>ALEPEPREV</w:t>
            </w:r>
          </w:p>
        </w:tc>
        <w:tc>
          <w:tcPr>
            <w:tcW w:type="dxa" w:w="4320"/>
          </w:tcPr>
          <w:p>
            <w:r>
              <w:t>S4</w:t>
            </w:r>
          </w:p>
        </w:tc>
      </w:tr>
      <w:tr>
        <w:tc>
          <w:tcPr>
            <w:tcW w:type="dxa" w:w="4320"/>
          </w:tcPr>
          <w:p>
            <w:r>
              <w:t>ALPHA</w:t>
            </w:r>
          </w:p>
        </w:tc>
        <w:tc>
          <w:tcPr>
            <w:tcW w:type="dxa" w:w="4320"/>
          </w:tcPr>
          <w:p>
            <w:r>
              <w:t>S4</w:t>
            </w:r>
          </w:p>
        </w:tc>
      </w:tr>
      <w:tr>
        <w:tc>
          <w:tcPr>
            <w:tcW w:type="dxa" w:w="4320"/>
          </w:tcPr>
          <w:p>
            <w:r>
              <w:t>ALPREV</w:t>
            </w:r>
          </w:p>
        </w:tc>
        <w:tc>
          <w:tcPr>
            <w:tcW w:type="dxa" w:w="4320"/>
          </w:tcPr>
          <w:p>
            <w:r>
              <w:t>S4</w:t>
            </w:r>
          </w:p>
        </w:tc>
      </w:tr>
      <w:tr>
        <w:tc>
          <w:tcPr>
            <w:tcW w:type="dxa" w:w="4320"/>
          </w:tcPr>
          <w:p>
            <w:r>
              <w:t>ANABBPREV</w:t>
            </w:r>
          </w:p>
        </w:tc>
        <w:tc>
          <w:tcPr>
            <w:tcW w:type="dxa" w:w="4320"/>
          </w:tcPr>
          <w:p>
            <w:r>
              <w:t>S4</w:t>
            </w:r>
          </w:p>
        </w:tc>
      </w:tr>
      <w:tr>
        <w:tc>
          <w:tcPr>
            <w:tcW w:type="dxa" w:w="4320"/>
          </w:tcPr>
          <w:p>
            <w:r>
              <w:t>BOSCHPREV</w:t>
            </w:r>
          </w:p>
        </w:tc>
        <w:tc>
          <w:tcPr>
            <w:tcW w:type="dxa" w:w="4320"/>
          </w:tcPr>
          <w:p>
            <w:r>
              <w:t>S4</w:t>
            </w:r>
          </w:p>
        </w:tc>
      </w:tr>
      <w:tr>
        <w:tc>
          <w:tcPr>
            <w:tcW w:type="dxa" w:w="4320"/>
          </w:tcPr>
          <w:p>
            <w:r>
              <w:t>CABEC</w:t>
            </w:r>
          </w:p>
        </w:tc>
        <w:tc>
          <w:tcPr>
            <w:tcW w:type="dxa" w:w="4320"/>
          </w:tcPr>
          <w:p>
            <w:r>
              <w:t>S4</w:t>
            </w:r>
          </w:p>
        </w:tc>
      </w:tr>
      <w:tr>
        <w:tc>
          <w:tcPr>
            <w:tcW w:type="dxa" w:w="4320"/>
          </w:tcPr>
          <w:p>
            <w:r>
              <w:t>CAGEPREV</w:t>
            </w:r>
          </w:p>
        </w:tc>
        <w:tc>
          <w:tcPr>
            <w:tcW w:type="dxa" w:w="4320"/>
          </w:tcPr>
          <w:p>
            <w:r>
              <w:t>S4</w:t>
            </w:r>
          </w:p>
        </w:tc>
      </w:tr>
      <w:tr>
        <w:tc>
          <w:tcPr>
            <w:tcW w:type="dxa" w:w="4320"/>
          </w:tcPr>
          <w:p>
            <w:r>
              <w:t>CAPITAL PREV</w:t>
            </w:r>
          </w:p>
        </w:tc>
        <w:tc>
          <w:tcPr>
            <w:tcW w:type="dxa" w:w="4320"/>
          </w:tcPr>
          <w:p>
            <w:r>
              <w:t>S4</w:t>
            </w:r>
          </w:p>
        </w:tc>
      </w:tr>
      <w:tr>
        <w:tc>
          <w:tcPr>
            <w:tcW w:type="dxa" w:w="4320"/>
          </w:tcPr>
          <w:p>
            <w:r>
              <w:t>CAPOF</w:t>
            </w:r>
          </w:p>
        </w:tc>
        <w:tc>
          <w:tcPr>
            <w:tcW w:type="dxa" w:w="4320"/>
          </w:tcPr>
          <w:p>
            <w:r>
              <w:t>S4</w:t>
            </w:r>
          </w:p>
        </w:tc>
      </w:tr>
      <w:tr>
        <w:tc>
          <w:tcPr>
            <w:tcW w:type="dxa" w:w="4320"/>
          </w:tcPr>
          <w:p>
            <w:r>
              <w:t>CASANPREV</w:t>
            </w:r>
          </w:p>
        </w:tc>
        <w:tc>
          <w:tcPr>
            <w:tcW w:type="dxa" w:w="4320"/>
          </w:tcPr>
          <w:p>
            <w:r>
              <w:t>S4</w:t>
            </w:r>
          </w:p>
        </w:tc>
      </w:tr>
      <w:tr>
        <w:tc>
          <w:tcPr>
            <w:tcW w:type="dxa" w:w="4320"/>
          </w:tcPr>
          <w:p>
            <w:r>
              <w:t>CE-PREVCOM</w:t>
            </w:r>
          </w:p>
        </w:tc>
        <w:tc>
          <w:tcPr>
            <w:tcW w:type="dxa" w:w="4320"/>
          </w:tcPr>
          <w:p>
            <w:r>
              <w:t>S4</w:t>
            </w:r>
          </w:p>
        </w:tc>
      </w:tr>
      <w:tr>
        <w:tc>
          <w:tcPr>
            <w:tcW w:type="dxa" w:w="4320"/>
          </w:tcPr>
          <w:p>
            <w:r>
              <w:t>CIASPREV</w:t>
            </w:r>
          </w:p>
        </w:tc>
        <w:tc>
          <w:tcPr>
            <w:tcW w:type="dxa" w:w="4320"/>
          </w:tcPr>
          <w:p>
            <w:r>
              <w:t>S4</w:t>
            </w:r>
          </w:p>
        </w:tc>
      </w:tr>
      <w:tr>
        <w:tc>
          <w:tcPr>
            <w:tcW w:type="dxa" w:w="4320"/>
          </w:tcPr>
          <w:p>
            <w:r>
              <w:t>CIFRAO</w:t>
            </w:r>
          </w:p>
        </w:tc>
        <w:tc>
          <w:tcPr>
            <w:tcW w:type="dxa" w:w="4320"/>
          </w:tcPr>
          <w:p>
            <w:r>
              <w:t>S4</w:t>
            </w:r>
          </w:p>
        </w:tc>
      </w:tr>
      <w:tr>
        <w:tc>
          <w:tcPr>
            <w:tcW w:type="dxa" w:w="4320"/>
          </w:tcPr>
          <w:p>
            <w:r>
              <w:t>CURITIBAPREV</w:t>
            </w:r>
          </w:p>
        </w:tc>
        <w:tc>
          <w:tcPr>
            <w:tcW w:type="dxa" w:w="4320"/>
          </w:tcPr>
          <w:p>
            <w:r>
              <w:t>S4</w:t>
            </w:r>
          </w:p>
        </w:tc>
      </w:tr>
      <w:tr>
        <w:tc>
          <w:tcPr>
            <w:tcW w:type="dxa" w:w="4320"/>
          </w:tcPr>
          <w:p>
            <w:r>
              <w:t>DANAPREV</w:t>
            </w:r>
          </w:p>
        </w:tc>
        <w:tc>
          <w:tcPr>
            <w:tcW w:type="dxa" w:w="4320"/>
          </w:tcPr>
          <w:p>
            <w:r>
              <w:t>S4</w:t>
            </w:r>
          </w:p>
        </w:tc>
      </w:tr>
      <w:tr>
        <w:tc>
          <w:tcPr>
            <w:tcW w:type="dxa" w:w="4320"/>
          </w:tcPr>
          <w:p>
            <w:r>
              <w:t>DATUSPREV</w:t>
            </w:r>
          </w:p>
        </w:tc>
        <w:tc>
          <w:tcPr>
            <w:tcW w:type="dxa" w:w="4320"/>
          </w:tcPr>
          <w:p>
            <w:r>
              <w:t>S4</w:t>
            </w:r>
          </w:p>
        </w:tc>
      </w:tr>
      <w:tr>
        <w:tc>
          <w:tcPr>
            <w:tcW w:type="dxa" w:w="4320"/>
          </w:tcPr>
          <w:p>
            <w:r>
              <w:t>DERMINAS</w:t>
            </w:r>
          </w:p>
        </w:tc>
        <w:tc>
          <w:tcPr>
            <w:tcW w:type="dxa" w:w="4320"/>
          </w:tcPr>
          <w:p>
            <w:r>
              <w:t>S4</w:t>
            </w:r>
          </w:p>
        </w:tc>
      </w:tr>
      <w:tr>
        <w:tc>
          <w:tcPr>
            <w:tcW w:type="dxa" w:w="4320"/>
          </w:tcPr>
          <w:p>
            <w:r>
              <w:t>DF-PREVICOM</w:t>
            </w:r>
          </w:p>
        </w:tc>
        <w:tc>
          <w:tcPr>
            <w:tcW w:type="dxa" w:w="4320"/>
          </w:tcPr>
          <w:p>
            <w:r>
              <w:t>S4</w:t>
            </w:r>
          </w:p>
        </w:tc>
      </w:tr>
      <w:tr>
        <w:tc>
          <w:tcPr>
            <w:tcW w:type="dxa" w:w="4320"/>
          </w:tcPr>
          <w:p>
            <w:r>
              <w:t>FAPECE</w:t>
            </w:r>
          </w:p>
        </w:tc>
        <w:tc>
          <w:tcPr>
            <w:tcW w:type="dxa" w:w="4320"/>
          </w:tcPr>
          <w:p>
            <w:r>
              <w:t>S4</w:t>
            </w:r>
          </w:p>
        </w:tc>
      </w:tr>
      <w:tr>
        <w:tc>
          <w:tcPr>
            <w:tcW w:type="dxa" w:w="4320"/>
          </w:tcPr>
          <w:p>
            <w:r>
              <w:t>FUCAP</w:t>
            </w:r>
          </w:p>
        </w:tc>
        <w:tc>
          <w:tcPr>
            <w:tcW w:type="dxa" w:w="4320"/>
          </w:tcPr>
          <w:p>
            <w:r>
              <w:t>S4</w:t>
            </w:r>
          </w:p>
        </w:tc>
      </w:tr>
      <w:tr>
        <w:tc>
          <w:tcPr>
            <w:tcW w:type="dxa" w:w="4320"/>
          </w:tcPr>
          <w:p>
            <w:r>
              <w:t>FUMPRESC</w:t>
            </w:r>
          </w:p>
        </w:tc>
        <w:tc>
          <w:tcPr>
            <w:tcW w:type="dxa" w:w="4320"/>
          </w:tcPr>
          <w:p>
            <w:r>
              <w:t>S4</w:t>
            </w:r>
          </w:p>
        </w:tc>
      </w:tr>
      <w:tr>
        <w:tc>
          <w:tcPr>
            <w:tcW w:type="dxa" w:w="4320"/>
          </w:tcPr>
          <w:p>
            <w:r>
              <w:t>FUNCASAL</w:t>
            </w:r>
          </w:p>
        </w:tc>
        <w:tc>
          <w:tcPr>
            <w:tcW w:type="dxa" w:w="4320"/>
          </w:tcPr>
          <w:p>
            <w:r>
              <w:t>S4</w:t>
            </w:r>
          </w:p>
        </w:tc>
      </w:tr>
      <w:tr>
        <w:tc>
          <w:tcPr>
            <w:tcW w:type="dxa" w:w="4320"/>
          </w:tcPr>
          <w:p>
            <w:r>
              <w:t>FUND. BRASILSAT</w:t>
            </w:r>
          </w:p>
        </w:tc>
        <w:tc>
          <w:tcPr>
            <w:tcW w:type="dxa" w:w="4320"/>
          </w:tcPr>
          <w:p>
            <w:r>
              <w:t>S4</w:t>
            </w:r>
          </w:p>
        </w:tc>
      </w:tr>
      <w:tr>
        <w:tc>
          <w:tcPr>
            <w:tcW w:type="dxa" w:w="4320"/>
          </w:tcPr>
          <w:p>
            <w:r>
              <w:t>GASIUS</w:t>
            </w:r>
          </w:p>
        </w:tc>
        <w:tc>
          <w:tcPr>
            <w:tcW w:type="dxa" w:w="4320"/>
          </w:tcPr>
          <w:p>
            <w:r>
              <w:t>S4</w:t>
            </w:r>
          </w:p>
        </w:tc>
      </w:tr>
      <w:tr>
        <w:tc>
          <w:tcPr>
            <w:tcW w:type="dxa" w:w="4320"/>
          </w:tcPr>
          <w:p>
            <w:r>
              <w:t>GEIPREV</w:t>
            </w:r>
          </w:p>
        </w:tc>
        <w:tc>
          <w:tcPr>
            <w:tcW w:type="dxa" w:w="4320"/>
          </w:tcPr>
          <w:p>
            <w:r>
              <w:t>S4</w:t>
            </w:r>
          </w:p>
        </w:tc>
      </w:tr>
      <w:tr>
        <w:tc>
          <w:tcPr>
            <w:tcW w:type="dxa" w:w="4320"/>
          </w:tcPr>
          <w:p>
            <w:r>
              <w:t>LILLYPREV</w:t>
            </w:r>
          </w:p>
        </w:tc>
        <w:tc>
          <w:tcPr>
            <w:tcW w:type="dxa" w:w="4320"/>
          </w:tcPr>
          <w:p>
            <w:r>
              <w:t>S4</w:t>
            </w:r>
          </w:p>
        </w:tc>
      </w:tr>
      <w:tr>
        <w:tc>
          <w:tcPr>
            <w:tcW w:type="dxa" w:w="4320"/>
          </w:tcPr>
          <w:p>
            <w:r>
              <w:t>MAIS FUTURO</w:t>
            </w:r>
          </w:p>
        </w:tc>
        <w:tc>
          <w:tcPr>
            <w:tcW w:type="dxa" w:w="4320"/>
          </w:tcPr>
          <w:p>
            <w:r>
              <w:t>S4</w:t>
            </w:r>
          </w:p>
        </w:tc>
      </w:tr>
      <w:tr>
        <w:tc>
          <w:tcPr>
            <w:tcW w:type="dxa" w:w="4320"/>
          </w:tcPr>
          <w:p>
            <w:r>
              <w:t>MERCERPREV</w:t>
            </w:r>
          </w:p>
        </w:tc>
        <w:tc>
          <w:tcPr>
            <w:tcW w:type="dxa" w:w="4320"/>
          </w:tcPr>
          <w:p>
            <w:r>
              <w:t>S4</w:t>
            </w:r>
          </w:p>
        </w:tc>
      </w:tr>
      <w:tr>
        <w:tc>
          <w:tcPr>
            <w:tcW w:type="dxa" w:w="4320"/>
          </w:tcPr>
          <w:p>
            <w:r>
              <w:t>MM PREV</w:t>
            </w:r>
          </w:p>
        </w:tc>
        <w:tc>
          <w:tcPr>
            <w:tcW w:type="dxa" w:w="4320"/>
          </w:tcPr>
          <w:p>
            <w:r>
              <w:t>S4</w:t>
            </w:r>
          </w:p>
        </w:tc>
      </w:tr>
      <w:tr>
        <w:tc>
          <w:tcPr>
            <w:tcW w:type="dxa" w:w="4320"/>
          </w:tcPr>
          <w:p>
            <w:r>
              <w:t>MONGERAL</w:t>
            </w:r>
          </w:p>
        </w:tc>
        <w:tc>
          <w:tcPr>
            <w:tcW w:type="dxa" w:w="4320"/>
          </w:tcPr>
          <w:p>
            <w:r>
              <w:t>S4</w:t>
            </w:r>
          </w:p>
        </w:tc>
      </w:tr>
      <w:tr>
        <w:tc>
          <w:tcPr>
            <w:tcW w:type="dxa" w:w="4320"/>
          </w:tcPr>
          <w:p>
            <w:r>
              <w:t>MÚTUOPREV</w:t>
            </w:r>
          </w:p>
        </w:tc>
        <w:tc>
          <w:tcPr>
            <w:tcW w:type="dxa" w:w="4320"/>
          </w:tcPr>
          <w:p>
            <w:r>
              <w:t>S4</w:t>
            </w:r>
          </w:p>
        </w:tc>
      </w:tr>
      <w:tr>
        <w:tc>
          <w:tcPr>
            <w:tcW w:type="dxa" w:w="4320"/>
          </w:tcPr>
          <w:p>
            <w:r>
              <w:t>OABPREV-GO</w:t>
            </w:r>
          </w:p>
        </w:tc>
        <w:tc>
          <w:tcPr>
            <w:tcW w:type="dxa" w:w="4320"/>
          </w:tcPr>
          <w:p>
            <w:r>
              <w:t>S4</w:t>
            </w:r>
          </w:p>
        </w:tc>
      </w:tr>
      <w:tr>
        <w:tc>
          <w:tcPr>
            <w:tcW w:type="dxa" w:w="4320"/>
          </w:tcPr>
          <w:p>
            <w:r>
              <w:t>OABPREVNORDESTE</w:t>
            </w:r>
          </w:p>
        </w:tc>
        <w:tc>
          <w:tcPr>
            <w:tcW w:type="dxa" w:w="4320"/>
          </w:tcPr>
          <w:p>
            <w:r>
              <w:t>S4</w:t>
            </w:r>
          </w:p>
        </w:tc>
      </w:tr>
      <w:tr>
        <w:tc>
          <w:tcPr>
            <w:tcW w:type="dxa" w:w="4320"/>
          </w:tcPr>
          <w:p>
            <w:r>
              <w:t>OABPREV-RJ</w:t>
            </w:r>
          </w:p>
        </w:tc>
        <w:tc>
          <w:tcPr>
            <w:tcW w:type="dxa" w:w="4320"/>
          </w:tcPr>
          <w:p>
            <w:r>
              <w:t>S4</w:t>
            </w:r>
          </w:p>
        </w:tc>
      </w:tr>
      <w:tr>
        <w:tc>
          <w:tcPr>
            <w:tcW w:type="dxa" w:w="4320"/>
          </w:tcPr>
          <w:p>
            <w:r>
              <w:t>OABPREV-RS</w:t>
            </w:r>
          </w:p>
        </w:tc>
        <w:tc>
          <w:tcPr>
            <w:tcW w:type="dxa" w:w="4320"/>
          </w:tcPr>
          <w:p>
            <w:r>
              <w:t>S4</w:t>
            </w:r>
          </w:p>
        </w:tc>
      </w:tr>
      <w:tr>
        <w:tc>
          <w:tcPr>
            <w:tcW w:type="dxa" w:w="4320"/>
          </w:tcPr>
          <w:p>
            <w:r>
              <w:t>OABPREV-SC</w:t>
            </w:r>
          </w:p>
        </w:tc>
        <w:tc>
          <w:tcPr>
            <w:tcW w:type="dxa" w:w="4320"/>
          </w:tcPr>
          <w:p>
            <w:r>
              <w:t>S4</w:t>
            </w:r>
          </w:p>
        </w:tc>
      </w:tr>
      <w:tr>
        <w:tc>
          <w:tcPr>
            <w:tcW w:type="dxa" w:w="4320"/>
          </w:tcPr>
          <w:p>
            <w:r>
              <w:t>ORIUS</w:t>
            </w:r>
          </w:p>
        </w:tc>
        <w:tc>
          <w:tcPr>
            <w:tcW w:type="dxa" w:w="4320"/>
          </w:tcPr>
          <w:p>
            <w:r>
              <w:t>S4</w:t>
            </w:r>
          </w:p>
        </w:tc>
      </w:tr>
      <w:tr>
        <w:tc>
          <w:tcPr>
            <w:tcW w:type="dxa" w:w="4320"/>
          </w:tcPr>
          <w:p>
            <w:r>
              <w:t>PREVBEP</w:t>
            </w:r>
          </w:p>
        </w:tc>
        <w:tc>
          <w:tcPr>
            <w:tcW w:type="dxa" w:w="4320"/>
          </w:tcPr>
          <w:p>
            <w:r>
              <w:t>S4</w:t>
            </w:r>
          </w:p>
        </w:tc>
      </w:tr>
      <w:tr>
        <w:tc>
          <w:tcPr>
            <w:tcW w:type="dxa" w:w="4320"/>
          </w:tcPr>
          <w:p>
            <w:r>
              <w:t>PREVCOM-BRC</w:t>
            </w:r>
          </w:p>
        </w:tc>
        <w:tc>
          <w:tcPr>
            <w:tcW w:type="dxa" w:w="4320"/>
          </w:tcPr>
          <w:p>
            <w:r>
              <w:t>S4</w:t>
            </w:r>
          </w:p>
        </w:tc>
      </w:tr>
      <w:tr>
        <w:tc>
          <w:tcPr>
            <w:tcW w:type="dxa" w:w="4320"/>
          </w:tcPr>
          <w:p>
            <w:r>
              <w:t>PREVCOM-MG</w:t>
            </w:r>
          </w:p>
        </w:tc>
        <w:tc>
          <w:tcPr>
            <w:tcW w:type="dxa" w:w="4320"/>
          </w:tcPr>
          <w:p>
            <w:r>
              <w:t>S4</w:t>
            </w:r>
          </w:p>
        </w:tc>
      </w:tr>
      <w:tr>
        <w:tc>
          <w:tcPr>
            <w:tcW w:type="dxa" w:w="4320"/>
          </w:tcPr>
          <w:p>
            <w:r>
              <w:t>PREVCUMMINS</w:t>
            </w:r>
          </w:p>
        </w:tc>
        <w:tc>
          <w:tcPr>
            <w:tcW w:type="dxa" w:w="4320"/>
          </w:tcPr>
          <w:p>
            <w:r>
              <w:t>S4</w:t>
            </w:r>
          </w:p>
        </w:tc>
      </w:tr>
      <w:tr>
        <w:tc>
          <w:tcPr>
            <w:tcW w:type="dxa" w:w="4320"/>
          </w:tcPr>
          <w:p>
            <w:r>
              <w:t>PREVEME II</w:t>
            </w:r>
          </w:p>
        </w:tc>
        <w:tc>
          <w:tcPr>
            <w:tcW w:type="dxa" w:w="4320"/>
          </w:tcPr>
          <w:p>
            <w:r>
              <w:t>S4</w:t>
            </w:r>
          </w:p>
        </w:tc>
      </w:tr>
      <w:tr>
        <w:tc>
          <w:tcPr>
            <w:tcW w:type="dxa" w:w="4320"/>
          </w:tcPr>
          <w:p>
            <w:r>
              <w:t>PREVES</w:t>
            </w:r>
          </w:p>
        </w:tc>
        <w:tc>
          <w:tcPr>
            <w:tcW w:type="dxa" w:w="4320"/>
          </w:tcPr>
          <w:p>
            <w:r>
              <w:t>S4</w:t>
            </w:r>
          </w:p>
        </w:tc>
      </w:tr>
      <w:tr>
        <w:tc>
          <w:tcPr>
            <w:tcW w:type="dxa" w:w="4320"/>
          </w:tcPr>
          <w:p>
            <w:r>
              <w:t>PREVHAB</w:t>
            </w:r>
          </w:p>
        </w:tc>
        <w:tc>
          <w:tcPr>
            <w:tcW w:type="dxa" w:w="4320"/>
          </w:tcPr>
          <w:p>
            <w:r>
              <w:t>S4</w:t>
            </w:r>
          </w:p>
        </w:tc>
      </w:tr>
      <w:tr>
        <w:tc>
          <w:tcPr>
            <w:tcW w:type="dxa" w:w="4320"/>
          </w:tcPr>
          <w:p>
            <w:r>
              <w:t>PREVICEL</w:t>
            </w:r>
          </w:p>
        </w:tc>
        <w:tc>
          <w:tcPr>
            <w:tcW w:type="dxa" w:w="4320"/>
          </w:tcPr>
          <w:p>
            <w:r>
              <w:t>S4</w:t>
            </w:r>
          </w:p>
        </w:tc>
      </w:tr>
      <w:tr>
        <w:tc>
          <w:tcPr>
            <w:tcW w:type="dxa" w:w="4320"/>
          </w:tcPr>
          <w:p>
            <w:r>
              <w:t>PREVIK</w:t>
            </w:r>
          </w:p>
        </w:tc>
        <w:tc>
          <w:tcPr>
            <w:tcW w:type="dxa" w:w="4320"/>
          </w:tcPr>
          <w:p>
            <w:r>
              <w:t>S4</w:t>
            </w:r>
          </w:p>
        </w:tc>
      </w:tr>
      <w:tr>
        <w:tc>
          <w:tcPr>
            <w:tcW w:type="dxa" w:w="4320"/>
          </w:tcPr>
          <w:p>
            <w:r>
              <w:t>PREVIP</w:t>
            </w:r>
          </w:p>
        </w:tc>
        <w:tc>
          <w:tcPr>
            <w:tcW w:type="dxa" w:w="4320"/>
          </w:tcPr>
          <w:p>
            <w:r>
              <w:t>S4</w:t>
            </w:r>
          </w:p>
        </w:tc>
      </w:tr>
      <w:tr>
        <w:tc>
          <w:tcPr>
            <w:tcW w:type="dxa" w:w="4320"/>
          </w:tcPr>
          <w:p>
            <w:r>
              <w:t>PREVISCANIA</w:t>
            </w:r>
          </w:p>
        </w:tc>
        <w:tc>
          <w:tcPr>
            <w:tcW w:type="dxa" w:w="4320"/>
          </w:tcPr>
          <w:p>
            <w:r>
              <w:t>S4</w:t>
            </w:r>
          </w:p>
        </w:tc>
      </w:tr>
      <w:tr>
        <w:tc>
          <w:tcPr>
            <w:tcW w:type="dxa" w:w="4320"/>
          </w:tcPr>
          <w:p>
            <w:r>
              <w:t>PREVISTIHL</w:t>
            </w:r>
          </w:p>
        </w:tc>
        <w:tc>
          <w:tcPr>
            <w:tcW w:type="dxa" w:w="4320"/>
          </w:tcPr>
          <w:p>
            <w:r>
              <w:t>S4</w:t>
            </w:r>
          </w:p>
        </w:tc>
      </w:tr>
      <w:tr>
        <w:tc>
          <w:tcPr>
            <w:tcW w:type="dxa" w:w="4320"/>
          </w:tcPr>
          <w:p>
            <w:r>
              <w:t>PREVSOMPO</w:t>
            </w:r>
          </w:p>
        </w:tc>
        <w:tc>
          <w:tcPr>
            <w:tcW w:type="dxa" w:w="4320"/>
          </w:tcPr>
          <w:p>
            <w:r>
              <w:t>S4</w:t>
            </w:r>
          </w:p>
        </w:tc>
      </w:tr>
      <w:tr>
        <w:tc>
          <w:tcPr>
            <w:tcW w:type="dxa" w:w="4320"/>
          </w:tcPr>
          <w:p>
            <w:r>
              <w:t>PREVUNISUL</w:t>
            </w:r>
          </w:p>
        </w:tc>
        <w:tc>
          <w:tcPr>
            <w:tcW w:type="dxa" w:w="4320"/>
          </w:tcPr>
          <w:p>
            <w:r>
              <w:t>S4</w:t>
            </w:r>
          </w:p>
        </w:tc>
      </w:tr>
      <w:tr>
        <w:tc>
          <w:tcPr>
            <w:tcW w:type="dxa" w:w="4320"/>
          </w:tcPr>
          <w:p>
            <w:r>
              <w:t>RBS PREV</w:t>
            </w:r>
          </w:p>
        </w:tc>
        <w:tc>
          <w:tcPr>
            <w:tcW w:type="dxa" w:w="4320"/>
          </w:tcPr>
          <w:p>
            <w:r>
              <w:t>S4</w:t>
            </w:r>
          </w:p>
        </w:tc>
      </w:tr>
      <w:tr>
        <w:tc>
          <w:tcPr>
            <w:tcW w:type="dxa" w:w="4320"/>
          </w:tcPr>
          <w:p>
            <w:r>
              <w:t>RECKITTPREV</w:t>
            </w:r>
          </w:p>
        </w:tc>
        <w:tc>
          <w:tcPr>
            <w:tcW w:type="dxa" w:w="4320"/>
          </w:tcPr>
          <w:p>
            <w:r>
              <w:t>S4</w:t>
            </w:r>
          </w:p>
        </w:tc>
      </w:tr>
      <w:tr>
        <w:tc>
          <w:tcPr>
            <w:tcW w:type="dxa" w:w="4320"/>
          </w:tcPr>
          <w:p>
            <w:r>
              <w:t>RJPREV</w:t>
            </w:r>
          </w:p>
        </w:tc>
        <w:tc>
          <w:tcPr>
            <w:tcW w:type="dxa" w:w="4320"/>
          </w:tcPr>
          <w:p>
            <w:r>
              <w:t>S4</w:t>
            </w:r>
          </w:p>
        </w:tc>
      </w:tr>
      <w:tr>
        <w:tc>
          <w:tcPr>
            <w:tcW w:type="dxa" w:w="4320"/>
          </w:tcPr>
          <w:p>
            <w:r>
              <w:t>RS-PREV</w:t>
            </w:r>
          </w:p>
        </w:tc>
        <w:tc>
          <w:tcPr>
            <w:tcW w:type="dxa" w:w="4320"/>
          </w:tcPr>
          <w:p>
            <w:r>
              <w:t>S4</w:t>
            </w:r>
          </w:p>
        </w:tc>
      </w:tr>
      <w:tr>
        <w:tc>
          <w:tcPr>
            <w:tcW w:type="dxa" w:w="4320"/>
          </w:tcPr>
          <w:p>
            <w:r>
              <w:t>SBOTPREV</w:t>
            </w:r>
          </w:p>
        </w:tc>
        <w:tc>
          <w:tcPr>
            <w:tcW w:type="dxa" w:w="4320"/>
          </w:tcPr>
          <w:p>
            <w:r>
              <w:t>S4</w:t>
            </w:r>
          </w:p>
        </w:tc>
      </w:tr>
      <w:tr>
        <w:tc>
          <w:tcPr>
            <w:tcW w:type="dxa" w:w="4320"/>
          </w:tcPr>
          <w:p>
            <w:r>
              <w:t>SIAS</w:t>
            </w:r>
          </w:p>
        </w:tc>
        <w:tc>
          <w:tcPr>
            <w:tcW w:type="dxa" w:w="4320"/>
          </w:tcPr>
          <w:p>
            <w:r>
              <w:t>S4</w:t>
            </w:r>
          </w:p>
        </w:tc>
      </w:tr>
      <w:tr>
        <w:tc>
          <w:tcPr>
            <w:tcW w:type="dxa" w:w="4320"/>
          </w:tcPr>
          <w:p>
            <w:r>
              <w:t>SILIUS</w:t>
            </w:r>
          </w:p>
        </w:tc>
        <w:tc>
          <w:tcPr>
            <w:tcW w:type="dxa" w:w="4320"/>
          </w:tcPr>
          <w:p>
            <w:r>
              <w:t>S4</w:t>
            </w:r>
          </w:p>
        </w:tc>
      </w:tr>
      <w:tr>
        <w:tc>
          <w:tcPr>
            <w:tcW w:type="dxa" w:w="4320"/>
          </w:tcPr>
          <w:p>
            <w:r>
              <w:t>SOMUPP</w:t>
            </w:r>
          </w:p>
        </w:tc>
        <w:tc>
          <w:tcPr>
            <w:tcW w:type="dxa" w:w="4320"/>
          </w:tcPr>
          <w:p>
            <w:r>
              <w:t>S4</w:t>
            </w:r>
          </w:p>
        </w:tc>
      </w:tr>
      <w:tr>
        <w:tc>
          <w:tcPr>
            <w:tcW w:type="dxa" w:w="4320"/>
          </w:tcPr>
          <w:p>
            <w:r>
              <w:t>SUL PREVIDÊNCIA</w:t>
            </w:r>
          </w:p>
        </w:tc>
        <w:tc>
          <w:tcPr>
            <w:tcW w:type="dxa" w:w="4320"/>
          </w:tcPr>
          <w:p>
            <w:r>
              <w:t>S4</w:t>
            </w:r>
          </w:p>
        </w:tc>
      </w:tr>
      <w:tr>
        <w:tc>
          <w:tcPr>
            <w:tcW w:type="dxa" w:w="4320"/>
          </w:tcPr>
          <w:p>
            <w:r>
              <w:t>TETRA PAK PREV</w:t>
            </w:r>
          </w:p>
        </w:tc>
        <w:tc>
          <w:tcPr>
            <w:tcW w:type="dxa" w:w="4320"/>
          </w:tcPr>
          <w:p>
            <w:r>
              <w:t>S4</w:t>
            </w:r>
          </w:p>
        </w:tc>
      </w:tr>
      <w:tr>
        <w:tc>
          <w:tcPr>
            <w:tcW w:type="dxa" w:w="4320"/>
          </w:tcPr>
          <w:p>
            <w:r>
              <w:t>TEXPREV</w:t>
            </w:r>
          </w:p>
        </w:tc>
        <w:tc>
          <w:tcPr>
            <w:tcW w:type="dxa" w:w="4320"/>
          </w:tcPr>
          <w:p>
            <w:r>
              <w:t>S4</w:t>
            </w:r>
          </w:p>
        </w:tc>
      </w:tr>
      <w:tr>
        <w:tc>
          <w:tcPr>
            <w:tcW w:type="dxa" w:w="4320"/>
          </w:tcPr>
          <w:p>
            <w:r>
              <w:t>TOYOTA PREVI</w:t>
            </w:r>
          </w:p>
        </w:tc>
        <w:tc>
          <w:tcPr>
            <w:tcW w:type="dxa" w:w="4320"/>
          </w:tcPr>
          <w:p>
            <w:r>
              <w:t>S4</w:t>
            </w:r>
          </w:p>
        </w:tc>
      </w:tr>
      <w:tr>
        <w:tc>
          <w:tcPr>
            <w:tcW w:type="dxa" w:w="4320"/>
          </w:tcPr>
          <w:p>
            <w:r>
              <w:t>TRAMONTINAPREV</w:t>
            </w:r>
          </w:p>
        </w:tc>
        <w:tc>
          <w:tcPr>
            <w:tcW w:type="dxa" w:w="4320"/>
          </w:tcPr>
          <w:p>
            <w:r>
              <w:t>S4</w:t>
            </w:r>
          </w:p>
        </w:tc>
      </w:tr>
      <w:tr>
        <w:tc>
          <w:tcPr>
            <w:tcW w:type="dxa" w:w="4320"/>
          </w:tcPr>
          <w:p>
            <w:r>
              <w:t>UNIPREVI</w:t>
            </w:r>
          </w:p>
        </w:tc>
        <w:tc>
          <w:tcPr>
            <w:tcW w:type="dxa" w:w="4320"/>
          </w:tcPr>
          <w:p>
            <w:r>
              <w:t>S4</w:t>
            </w:r>
          </w:p>
        </w:tc>
      </w:tr>
      <w:tr>
        <w:tc>
          <w:tcPr>
            <w:tcW w:type="dxa" w:w="4320"/>
          </w:tcPr>
          <w:p>
            <w:r>
              <w:t>UNISYS-PREVI</w:t>
            </w:r>
          </w:p>
        </w:tc>
        <w:tc>
          <w:tcPr>
            <w:tcW w:type="dxa" w:w="4320"/>
          </w:tcPr>
          <w:p>
            <w:r>
              <w:t>S4</w:t>
            </w:r>
          </w:p>
        </w:tc>
      </w:tr>
      <w:tr>
        <w:tc>
          <w:tcPr>
            <w:tcW w:type="dxa" w:w="4320"/>
          </w:tcPr>
          <w:p>
            <w:r>
              <w:t>VBPP</w:t>
            </w:r>
          </w:p>
        </w:tc>
        <w:tc>
          <w:tcPr>
            <w:tcW w:type="dxa" w:w="4320"/>
          </w:tcPr>
          <w:p>
            <w:r>
              <w:t>S4</w:t>
            </w:r>
          </w:p>
        </w:tc>
      </w:tr>
      <w:tr>
        <w:tc>
          <w:tcPr>
            <w:tcW w:type="dxa" w:w="4320"/>
          </w:tcPr>
          <w:p>
            <w:r>
              <w:t>VOITH PREV</w:t>
            </w:r>
          </w:p>
        </w:tc>
        <w:tc>
          <w:tcPr>
            <w:tcW w:type="dxa" w:w="4320"/>
          </w:tcPr>
          <w:p>
            <w:r>
              <w:t>S4</w:t>
            </w:r>
          </w:p>
        </w:tc>
      </w:tr>
    </w:tbl>
    <w:p/>
    <w:p>
      <w:r>
        <w:t>FAPERS</w:t>
      </w:r>
    </w:p>
    <w:p>
      <w:r>
        <w:t>S3</w:t>
      </w:r>
    </w:p>
    <w:p>
      <w:r>
        <w:t>FASC</w:t>
      </w:r>
    </w:p>
    <w:p>
      <w:r>
        <w:t>S3</w:t>
      </w:r>
    </w:p>
    <w:p>
      <w:r>
        <w:t>FGV-PREVI</w:t>
      </w:r>
    </w:p>
    <w:p>
      <w:r>
        <w:t>S3</w:t>
      </w:r>
    </w:p>
    <w:p>
      <w:r>
        <w:t>FIPECQ</w:t>
      </w:r>
    </w:p>
    <w:p>
      <w:r>
        <w:t>S3</w:t>
      </w:r>
    </w:p>
    <w:p>
      <w:r>
        <w:t>FUNDACAO CORSAN</w:t>
      </w:r>
    </w:p>
    <w:p>
      <w:r>
        <w:t>S3</w:t>
      </w:r>
    </w:p>
    <w:p>
      <w:r>
        <w:t>FUNDAMBRAS</w:t>
      </w:r>
    </w:p>
    <w:p>
      <w:r>
        <w:t>S3</w:t>
      </w:r>
    </w:p>
    <w:p>
      <w:r>
        <w:t>FUNDIAGUA</w:t>
      </w:r>
    </w:p>
    <w:p>
      <w:r>
        <w:t>S3</w:t>
      </w:r>
    </w:p>
    <w:p>
      <w:r>
        <w:t>FUNSEJEM</w:t>
      </w:r>
    </w:p>
    <w:p>
      <w:r>
        <w:t>S3</w:t>
      </w:r>
    </w:p>
    <w:p>
      <w:r>
        <w:t>FUTURA PREV</w:t>
      </w:r>
    </w:p>
    <w:p>
      <w:r>
        <w:t>S3</w:t>
      </w:r>
    </w:p>
    <w:p>
      <w:r>
        <w:t>FUTURAMAIS</w:t>
      </w:r>
    </w:p>
    <w:p>
      <w:r>
        <w:t>S3</w:t>
      </w:r>
    </w:p>
    <w:p>
      <w:r>
        <w:t>IAJA</w:t>
      </w:r>
    </w:p>
    <w:p>
      <w:r>
        <w:t>S3</w:t>
      </w:r>
    </w:p>
    <w:p>
      <w:r>
        <w:t>INDUSPREVI</w:t>
      </w:r>
    </w:p>
    <w:p>
      <w:r>
        <w:t>S3</w:t>
      </w:r>
    </w:p>
    <w:p>
      <w:r>
        <w:t>INOVAR PREVIDENCIA</w:t>
      </w:r>
    </w:p>
    <w:p>
      <w:r>
        <w:t>S3</w:t>
      </w:r>
    </w:p>
    <w:p>
      <w:r>
        <w:t>ISBRE</w:t>
      </w:r>
    </w:p>
    <w:p>
      <w:r>
        <w:t>S3</w:t>
      </w:r>
    </w:p>
    <w:p>
      <w:r>
        <w:t>JOHNSON</w:t>
      </w:r>
    </w:p>
    <w:p>
      <w:r>
        <w:t>S3</w:t>
      </w:r>
    </w:p>
    <w:p>
      <w:r>
        <w:t>JUSPREV</w:t>
      </w:r>
    </w:p>
    <w:p>
      <w:r>
        <w:t>S3</w:t>
      </w:r>
    </w:p>
    <w:p>
      <w:r>
        <w:t>KPMG PREV</w:t>
      </w:r>
    </w:p>
    <w:p>
      <w:r>
        <w:t>S3</w:t>
      </w:r>
    </w:p>
    <w:p>
      <w:r>
        <w:t>MAIS VIDA PREV</w:t>
      </w:r>
    </w:p>
    <w:p>
      <w:r>
        <w:t>S3</w:t>
      </w:r>
    </w:p>
    <w:p>
      <w:r>
        <w:t>MARCOPREV</w:t>
      </w:r>
    </w:p>
    <w:p>
      <w:r>
        <w:t>S3</w:t>
      </w:r>
    </w:p>
    <w:p>
      <w:r>
        <w:t>MAUA PREV</w:t>
      </w:r>
    </w:p>
    <w:p>
      <w:r>
        <w:t>S3</w:t>
      </w:r>
    </w:p>
    <w:p>
      <w:r>
        <w:t>MBPREV</w:t>
      </w:r>
    </w:p>
    <w:p>
      <w:r>
        <w:t>S3</w:t>
      </w:r>
    </w:p>
    <w:p>
      <w:r>
        <w:t>MSD PREV</w:t>
      </w:r>
    </w:p>
    <w:p>
      <w:r>
        <w:t>S3</w:t>
      </w:r>
    </w:p>
    <w:p>
      <w:r>
        <w:t>OABPREV-MG</w:t>
      </w:r>
    </w:p>
    <w:p>
      <w:r>
        <w:t>S3</w:t>
      </w:r>
    </w:p>
    <w:p>
      <w:r>
        <w:t>OABPREV-PR</w:t>
      </w:r>
    </w:p>
    <w:p>
      <w:r>
        <w:t>S3</w:t>
      </w:r>
    </w:p>
    <w:p>
      <w:r>
        <w:t>OABPREV-SP</w:t>
      </w:r>
    </w:p>
    <w:p>
      <w:r>
        <w:t>S3</w:t>
      </w:r>
    </w:p>
    <w:p>
      <w:r>
        <w:t>P&amp;G PREV</w:t>
      </w:r>
    </w:p>
    <w:p>
      <w:r>
        <w:t>S3</w:t>
      </w:r>
    </w:p>
    <w:p>
      <w:r>
        <w:t>PLANEJAR</w:t>
      </w:r>
    </w:p>
    <w:p>
      <w:r>
        <w:t>S3</w:t>
      </w:r>
    </w:p>
    <w:p>
      <w:r>
        <w:t>PORTOPREV</w:t>
      </w:r>
    </w:p>
    <w:p>
      <w:r>
        <w:t>S3</w:t>
      </w:r>
    </w:p>
    <w:p>
      <w:r>
        <w:t>PORTUS</w:t>
      </w:r>
    </w:p>
    <w:p>
      <w:r>
        <w:t>S3</w:t>
      </w:r>
    </w:p>
    <w:p>
      <w:r>
        <w:t>POUPREV</w:t>
      </w:r>
    </w:p>
    <w:p>
      <w:r>
        <w:t>S3</w:t>
      </w:r>
    </w:p>
    <w:p>
      <w:r>
        <w:t>PREV PEPSICO</w:t>
      </w:r>
    </w:p>
    <w:p>
      <w:r>
        <w:t>S3</w:t>
      </w:r>
    </w:p>
    <w:p>
      <w:r>
        <w:t>PREVDATA</w:t>
      </w:r>
    </w:p>
    <w:p>
      <w:r>
        <w:t>S3</w:t>
      </w:r>
    </w:p>
    <w:p>
      <w:r>
        <w:t>PREVDOW</w:t>
      </w:r>
    </w:p>
    <w:p>
      <w:r>
        <w:t>S3</w:t>
      </w:r>
    </w:p>
    <w:p>
      <w:r>
        <w:t>PREVEME</w:t>
      </w:r>
    </w:p>
    <w:p>
      <w:r>
        <w:t>S3</w:t>
      </w:r>
    </w:p>
    <w:p>
      <w:r>
        <w:t>PREVI NOVARTIS</w:t>
      </w:r>
    </w:p>
    <w:p>
      <w:r>
        <w:t>S3</w:t>
      </w:r>
    </w:p>
    <w:p>
      <w:r>
        <w:t>PREVIBOSCH</w:t>
      </w:r>
    </w:p>
    <w:p>
      <w:r>
        <w:t>S3</w:t>
      </w:r>
    </w:p>
    <w:p>
      <w:r>
        <w:t>PREVICAT</w:t>
      </w:r>
    </w:p>
    <w:p>
      <w:r>
        <w:t>S3</w:t>
      </w:r>
    </w:p>
    <w:p>
      <w:r>
        <w:t>PREVICOKE</w:t>
      </w:r>
    </w:p>
    <w:p>
      <w:r>
        <w:t>S3</w:t>
      </w:r>
    </w:p>
    <w:p>
      <w:r>
        <w:t>PREVIDEXXONMOBIL</w:t>
      </w:r>
    </w:p>
    <w:p>
      <w:r>
        <w:t>S3</w:t>
      </w:r>
    </w:p>
    <w:p>
      <w:r>
        <w:t>PREVIHONDA</w:t>
      </w:r>
    </w:p>
    <w:p>
      <w:r>
        <w:t>S3</w:t>
      </w:r>
    </w:p>
    <w:p>
      <w:r>
        <w:t>PREVIM</w:t>
      </w:r>
    </w:p>
    <w:p>
      <w:r>
        <w:t>S3</w:t>
      </w:r>
    </w:p>
    <w:p>
      <w:r>
        <w:t>PREVINDUS</w:t>
      </w:r>
    </w:p>
    <w:p>
      <w:r>
        <w:t>S3</w:t>
      </w:r>
    </w:p>
    <w:p>
      <w:r>
        <w:t>PREVIPLAN</w:t>
      </w:r>
    </w:p>
    <w:p>
      <w:r>
        <w:t>S3</w:t>
      </w:r>
    </w:p>
    <w:p>
      <w:r>
        <w:t>PREVIRB</w:t>
      </w:r>
    </w:p>
    <w:p>
      <w:r>
        <w:t>S3</w:t>
      </w:r>
    </w:p>
    <w:p>
      <w:r>
        <w:t>PREVI-SIEMENS</w:t>
      </w:r>
    </w:p>
    <w:p>
      <w:r>
        <w:t>S3</w:t>
      </w:r>
    </w:p>
    <w:p>
      <w:r>
        <w:t>PREVNORDESTE</w:t>
      </w:r>
    </w:p>
    <w:p>
      <w:r>
        <w:t>S3</w:t>
      </w:r>
    </w:p>
    <w:p>
      <w:r>
        <w:t>PREVSAN</w:t>
      </w:r>
    </w:p>
    <w:p>
      <w:r>
        <w:t>S3</w:t>
      </w:r>
    </w:p>
    <w:p>
      <w:r>
        <w:t>PREVUNIAO</w:t>
      </w:r>
    </w:p>
    <w:p>
      <w:r>
        <w:t>S3</w:t>
      </w:r>
    </w:p>
    <w:p>
      <w:r>
        <w:t>PRHOSPER</w:t>
      </w:r>
    </w:p>
    <w:p>
      <w:r>
        <w:t>S3</w:t>
      </w:r>
    </w:p>
    <w:p>
      <w:r>
        <w:t>PROMON</w:t>
      </w:r>
    </w:p>
    <w:p>
      <w:r>
        <w:t>S3</w:t>
      </w:r>
    </w:p>
    <w:p>
      <w:r>
        <w:t>RANDONPREV</w:t>
      </w:r>
    </w:p>
    <w:p>
      <w:r>
        <w:t>S3</w:t>
      </w:r>
    </w:p>
    <w:p>
      <w:r>
        <w:t>RUMOS</w:t>
      </w:r>
    </w:p>
    <w:p>
      <w:r>
        <w:t>S3</w:t>
      </w:r>
    </w:p>
    <w:p>
      <w:r>
        <w:t>SAO FRANCISCO</w:t>
      </w:r>
    </w:p>
    <w:p>
      <w:r>
        <w:t>S3</w:t>
      </w:r>
    </w:p>
    <w:p>
      <w:r>
        <w:t>SAO RAFAEL</w:t>
      </w:r>
    </w:p>
    <w:p>
      <w:r>
        <w:t>S3</w:t>
      </w:r>
    </w:p>
    <w:p>
      <w:r>
        <w:t>SARAH PREVIDÊNCIA</w:t>
      </w:r>
    </w:p>
    <w:p>
      <w:r>
        <w:t>S3</w:t>
      </w:r>
    </w:p>
    <w:p>
      <w:r>
        <w:t>SCPREV</w:t>
      </w:r>
    </w:p>
    <w:p>
      <w:r>
        <w:t>S3</w:t>
      </w:r>
    </w:p>
    <w:p>
      <w:r>
        <w:t>SEBRAE PREVIDENCIA</w:t>
      </w:r>
    </w:p>
    <w:p>
      <w:r>
        <w:t>S3</w:t>
      </w:r>
    </w:p>
    <w:p>
      <w:r>
        <w:t>SERGUS</w:t>
      </w:r>
    </w:p>
    <w:p>
      <w:r>
        <w:t>S3</w:t>
      </w:r>
    </w:p>
    <w:p>
      <w:r>
        <w:t>SUPREV</w:t>
      </w:r>
    </w:p>
    <w:p>
      <w:r>
        <w:t>S3</w:t>
      </w:r>
    </w:p>
    <w:p>
      <w:r>
        <w:t>SYNGENTA PREVI</w:t>
      </w:r>
    </w:p>
    <w:p>
      <w:r>
        <w:t>S3</w:t>
      </w:r>
    </w:p>
    <w:p>
      <w:r>
        <w:t>ULTRAPREV</w:t>
      </w:r>
    </w:p>
    <w:p>
      <w:r>
        <w:t>S3</w:t>
      </w:r>
    </w:p>
    <w:p>
      <w:r>
        <w:t>VALUE PREV</w:t>
      </w:r>
    </w:p>
    <w:p>
      <w:r>
        <w:t>S3</w:t>
      </w:r>
    </w:p>
    <w:p>
      <w:r>
        <w:t>VIKINGPREV</w:t>
      </w:r>
    </w:p>
    <w:p>
      <w:r>
        <w:t>S3</w:t>
      </w:r>
    </w:p>
    <w:p>
      <w:r>
        <w:t>ALBAPREV</w:t>
      </w:r>
    </w:p>
    <w:p>
      <w:r>
        <w:t>S4</w:t>
      </w:r>
    </w:p>
    <w:p>
      <w:r>
        <w:t>ALEPEPREV</w:t>
      </w:r>
    </w:p>
    <w:p>
      <w:r>
        <w:t>S4</w:t>
      </w:r>
    </w:p>
    <w:p>
      <w:r>
        <w:t>ALPHA</w:t>
      </w:r>
    </w:p>
    <w:p>
      <w:r>
        <w:t>S4</w:t>
      </w:r>
    </w:p>
    <w:p>
      <w:r>
        <w:t>ALPREV</w:t>
      </w:r>
    </w:p>
    <w:p>
      <w:r>
        <w:t>S4</w:t>
      </w:r>
    </w:p>
    <w:p>
      <w:r>
        <w:t>ANABBPREV</w:t>
      </w:r>
    </w:p>
    <w:p>
      <w:r>
        <w:t>S4</w:t>
      </w:r>
    </w:p>
    <w:p>
      <w:r>
        <w:t>BOSCHPREV</w:t>
      </w:r>
    </w:p>
    <w:p>
      <w:r>
        <w:t>S4</w:t>
      </w:r>
    </w:p>
    <w:p>
      <w:r>
        <w:t>CABEC</w:t>
      </w:r>
    </w:p>
    <w:p>
      <w:r>
        <w:t>S4</w:t>
      </w:r>
    </w:p>
    <w:p>
      <w:r>
        <w:t>CAGEPREV</w:t>
      </w:r>
    </w:p>
    <w:p>
      <w:r>
        <w:t>S4</w:t>
      </w:r>
    </w:p>
    <w:p>
      <w:r>
        <w:t>CAPITAL PREV</w:t>
      </w:r>
    </w:p>
    <w:p>
      <w:r>
        <w:t>S4</w:t>
      </w:r>
    </w:p>
    <w:p>
      <w:r>
        <w:t>CAPOF</w:t>
      </w:r>
    </w:p>
    <w:p>
      <w:r>
        <w:t>S4</w:t>
      </w:r>
    </w:p>
    <w:p>
      <w:r>
        <w:t>CASANPREV</w:t>
      </w:r>
    </w:p>
    <w:p>
      <w:r>
        <w:t>S4</w:t>
      </w:r>
    </w:p>
    <w:p>
      <w:r>
        <w:t>CE-PREVCOM</w:t>
      </w:r>
    </w:p>
    <w:p>
      <w:r>
        <w:t>S4</w:t>
      </w:r>
    </w:p>
    <w:p>
      <w:r>
        <w:t>CIASPREV</w:t>
      </w:r>
    </w:p>
    <w:p>
      <w:r>
        <w:t>S4</w:t>
      </w:r>
    </w:p>
    <w:p>
      <w:r>
        <w:t>CIFRAO</w:t>
      </w:r>
    </w:p>
    <w:p>
      <w:r>
        <w:t>S4</w:t>
      </w:r>
    </w:p>
    <w:p>
      <w:r>
        <w:t>CURITIBAPREV</w:t>
      </w:r>
    </w:p>
    <w:p>
      <w:r>
        <w:t>S4</w:t>
      </w:r>
    </w:p>
    <w:p>
      <w:r>
        <w:t>DANAPREV</w:t>
      </w:r>
    </w:p>
    <w:p>
      <w:r>
        <w:t>S4</w:t>
      </w:r>
    </w:p>
    <w:p>
      <w:r>
        <w:t>DATUSPREV</w:t>
      </w:r>
    </w:p>
    <w:p>
      <w:r>
        <w:t>S4</w:t>
      </w:r>
    </w:p>
    <w:p>
      <w:r>
        <w:t>DERMINAS</w:t>
      </w:r>
    </w:p>
    <w:p>
      <w:r>
        <w:t>S4</w:t>
      </w:r>
    </w:p>
    <w:p>
      <w:r>
        <w:t>DF-PREVICOM</w:t>
      </w:r>
    </w:p>
    <w:p>
      <w:r>
        <w:t>S4</w:t>
      </w:r>
    </w:p>
    <w:p>
      <w:r>
        <w:t>FAPECE</w:t>
      </w:r>
    </w:p>
    <w:p>
      <w:r>
        <w:t>S4</w:t>
      </w:r>
    </w:p>
    <w:p>
      <w:r>
        <w:t>FUCAP</w:t>
      </w:r>
    </w:p>
    <w:p>
      <w:r>
        <w:t>S4</w:t>
      </w:r>
    </w:p>
    <w:p>
      <w:r>
        <w:t>FUMPRESC</w:t>
      </w:r>
    </w:p>
    <w:p>
      <w:r>
        <w:t>S4</w:t>
      </w:r>
    </w:p>
    <w:p>
      <w:r>
        <w:t>FUNCASAL</w:t>
      </w:r>
    </w:p>
    <w:p>
      <w:r>
        <w:t>S4</w:t>
      </w:r>
    </w:p>
    <w:p>
      <w:r>
        <w:t>FUND. BRASILSAT</w:t>
      </w:r>
    </w:p>
    <w:p>
      <w:r>
        <w:t>S4</w:t>
      </w:r>
    </w:p>
    <w:p>
      <w:r>
        <w:t>GASIUS</w:t>
      </w:r>
    </w:p>
    <w:p>
      <w:r>
        <w:t>S4</w:t>
      </w:r>
    </w:p>
    <w:p>
      <w:r>
        <w:t>GEIPREV</w:t>
      </w:r>
    </w:p>
    <w:p>
      <w:r>
        <w:t>S4</w:t>
      </w:r>
    </w:p>
    <w:p>
      <w:r>
        <w:t>LILLYPREV</w:t>
      </w:r>
    </w:p>
    <w:p>
      <w:r>
        <w:t>S4</w:t>
      </w:r>
    </w:p>
    <w:p>
      <w:r>
        <w:t>MAIS FUTURO</w:t>
      </w:r>
    </w:p>
    <w:p>
      <w:r>
        <w:t>S4</w:t>
      </w:r>
    </w:p>
    <w:p>
      <w:r>
        <w:t>MERCERPREV</w:t>
      </w:r>
    </w:p>
    <w:p>
      <w:r>
        <w:t>S4</w:t>
      </w:r>
    </w:p>
    <w:p>
      <w:r>
        <w:t>MM PREV</w:t>
      </w:r>
    </w:p>
    <w:p>
      <w:r>
        <w:t>S4</w:t>
      </w:r>
    </w:p>
    <w:p>
      <w:r>
        <w:t>MONGERAL</w:t>
      </w:r>
    </w:p>
    <w:p>
      <w:r>
        <w:t>S4</w:t>
      </w:r>
    </w:p>
    <w:p>
      <w:r>
        <w:t>MÚTUOPREV</w:t>
      </w:r>
    </w:p>
    <w:p>
      <w:r>
        <w:t>S4</w:t>
      </w:r>
    </w:p>
    <w:p>
      <w:r>
        <w:t>OABPREV-GO</w:t>
      </w:r>
    </w:p>
    <w:p>
      <w:r>
        <w:t>S4</w:t>
      </w:r>
    </w:p>
    <w:p>
      <w:r>
        <w:t>OABPREVNORDESTE</w:t>
      </w:r>
    </w:p>
    <w:p>
      <w:r>
        <w:t>S4</w:t>
      </w:r>
    </w:p>
    <w:p>
      <w:r>
        <w:t>OABPREV-RJ</w:t>
      </w:r>
    </w:p>
    <w:p>
      <w:r>
        <w:t>S4</w:t>
      </w:r>
    </w:p>
    <w:p>
      <w:r>
        <w:t>OABPREV-RS</w:t>
      </w:r>
    </w:p>
    <w:p>
      <w:r>
        <w:t>S4</w:t>
      </w:r>
    </w:p>
    <w:p>
      <w:r>
        <w:t>OABPREV-SC</w:t>
      </w:r>
    </w:p>
    <w:p>
      <w:r>
        <w:t>S4</w:t>
      </w:r>
    </w:p>
    <w:p>
      <w:r>
        <w:t>ORIUS</w:t>
      </w:r>
    </w:p>
    <w:p>
      <w:r>
        <w:t>S4</w:t>
      </w:r>
    </w:p>
    <w:p>
      <w:r>
        <w:t>PREVBEP</w:t>
      </w:r>
    </w:p>
    <w:p>
      <w:r>
        <w:t>S4</w:t>
      </w:r>
    </w:p>
    <w:p>
      <w:r>
        <w:t>PREVCOM-BRC</w:t>
      </w:r>
    </w:p>
    <w:p>
      <w:r>
        <w:t>S4</w:t>
      </w:r>
    </w:p>
    <w:p>
      <w:r>
        <w:t>PREVCOM-MG</w:t>
      </w:r>
    </w:p>
    <w:p>
      <w:r>
        <w:t>S4</w:t>
      </w:r>
    </w:p>
    <w:p>
      <w:r>
        <w:t>PREVCUMMINS</w:t>
      </w:r>
    </w:p>
    <w:p>
      <w:r>
        <w:t>S4</w:t>
      </w:r>
    </w:p>
    <w:p>
      <w:r>
        <w:t>PREVEME II</w:t>
      </w:r>
    </w:p>
    <w:p>
      <w:r>
        <w:t>S4</w:t>
      </w:r>
    </w:p>
    <w:p>
      <w:r>
        <w:t>PREVES</w:t>
      </w:r>
    </w:p>
    <w:p>
      <w:r>
        <w:t>S4</w:t>
      </w:r>
    </w:p>
    <w:p>
      <w:r>
        <w:t>PREVHAB</w:t>
      </w:r>
    </w:p>
    <w:p>
      <w:r>
        <w:t>S4</w:t>
      </w:r>
    </w:p>
    <w:p>
      <w:r>
        <w:t>PREVICEL</w:t>
      </w:r>
    </w:p>
    <w:p>
      <w:r>
        <w:t>S4</w:t>
      </w:r>
    </w:p>
    <w:p>
      <w:r>
        <w:t>PREVIK</w:t>
      </w:r>
    </w:p>
    <w:p>
      <w:r>
        <w:t>S4</w:t>
      </w:r>
    </w:p>
    <w:p>
      <w:r>
        <w:t>PREVIP</w:t>
      </w:r>
    </w:p>
    <w:p>
      <w:r>
        <w:t>S4</w:t>
      </w:r>
    </w:p>
    <w:p>
      <w:r>
        <w:t>PREVISCANIA</w:t>
      </w:r>
    </w:p>
    <w:p>
      <w:r>
        <w:t>S4</w:t>
      </w:r>
    </w:p>
    <w:p>
      <w:r>
        <w:t>PREVISTIHL</w:t>
      </w:r>
    </w:p>
    <w:p>
      <w:r>
        <w:t>S4</w:t>
      </w:r>
    </w:p>
    <w:p>
      <w:r>
        <w:t>PREVSOMPO</w:t>
      </w:r>
    </w:p>
    <w:p>
      <w:r>
        <w:t>S4</w:t>
      </w:r>
    </w:p>
    <w:p>
      <w:r>
        <w:t>PREVUNISUL</w:t>
      </w:r>
    </w:p>
    <w:p>
      <w:r>
        <w:t>S4</w:t>
      </w:r>
    </w:p>
    <w:p>
      <w:r>
        <w:t>RBS PREV</w:t>
      </w:r>
    </w:p>
    <w:p>
      <w:r>
        <w:t>S4</w:t>
      </w:r>
    </w:p>
    <w:p>
      <w:r>
        <w:t>RECKITTPREV</w:t>
      </w:r>
    </w:p>
    <w:p>
      <w:r>
        <w:t>S4</w:t>
      </w:r>
    </w:p>
    <w:p>
      <w:r>
        <w:t>RJPREV</w:t>
      </w:r>
    </w:p>
    <w:p>
      <w:r>
        <w:t>S4</w:t>
      </w:r>
    </w:p>
    <w:p>
      <w:r>
        <w:t>RS-PREV</w:t>
      </w:r>
    </w:p>
    <w:p>
      <w:r>
        <w:t>S4</w:t>
      </w:r>
    </w:p>
    <w:p>
      <w:r>
        <w:t>SBOTPREV</w:t>
      </w:r>
    </w:p>
    <w:p>
      <w:r>
        <w:t>S4</w:t>
      </w:r>
    </w:p>
    <w:p>
      <w:r>
        <w:t>SIAS</w:t>
      </w:r>
    </w:p>
    <w:p>
      <w:r>
        <w:t>S4</w:t>
      </w:r>
    </w:p>
    <w:p>
      <w:r>
        <w:t>SILIUS</w:t>
      </w:r>
    </w:p>
    <w:p>
      <w:r>
        <w:t>S4</w:t>
      </w:r>
    </w:p>
    <w:p>
      <w:r>
        <w:t>SOMUPP</w:t>
      </w:r>
    </w:p>
    <w:p>
      <w:r>
        <w:t>S4</w:t>
      </w:r>
    </w:p>
    <w:p>
      <w:r>
        <w:t>SUL PREVIDÊNCIA</w:t>
      </w:r>
    </w:p>
    <w:p>
      <w:r>
        <w:t>S4</w:t>
      </w:r>
    </w:p>
    <w:p>
      <w:r>
        <w:t>TETRA PAK PREV</w:t>
      </w:r>
    </w:p>
    <w:p>
      <w:r>
        <w:t>S4</w:t>
      </w:r>
    </w:p>
    <w:p>
      <w:r>
        <w:t>TEXPREV</w:t>
      </w:r>
    </w:p>
    <w:p>
      <w:r>
        <w:t>S4</w:t>
      </w:r>
    </w:p>
    <w:p>
      <w:r>
        <w:t>TOYOTA PREVI</w:t>
      </w:r>
    </w:p>
    <w:p>
      <w:r>
        <w:t>S4</w:t>
      </w:r>
    </w:p>
    <w:p>
      <w:r>
        <w:t>TRAMONTINAPREV</w:t>
      </w:r>
    </w:p>
    <w:p>
      <w:r>
        <w:t>S4</w:t>
      </w:r>
    </w:p>
    <w:p>
      <w:r>
        <w:t>UNIPREVI</w:t>
      </w:r>
    </w:p>
    <w:p>
      <w:r>
        <w:t>S4</w:t>
      </w:r>
    </w:p>
    <w:p>
      <w:r>
        <w:t>UNISYS-PREVI</w:t>
      </w:r>
    </w:p>
    <w:p>
      <w:r>
        <w:t>S4</w:t>
      </w:r>
    </w:p>
    <w:p>
      <w:r>
        <w:t>VBPP</w:t>
      </w:r>
    </w:p>
    <w:p>
      <w:r>
        <w:t>S4</w:t>
      </w:r>
    </w:p>
    <w:p>
      <w:r>
        <w:t>VOITH PREV</w:t>
      </w:r>
    </w:p>
    <w:p>
      <w:r>
        <w:t>S4</w:t>
      </w:r>
    </w:p>
    <w:p>
      <w:r>
        <w:br w:type="page"/>
      </w:r>
    </w:p>
    <w:p>
      <w:pPr>
        <w:pStyle w:val="Heading2"/>
      </w:pPr>
      <w:r>
        <w:t>PORTARIA CGAUT/SUSEP nº 159, de 27 de Agosto de 2026</w:t>
      </w:r>
    </w:p>
    <w:p>
      <w:r>
        <w:t>Categoria: Ministério da Fazenda/Superintendência de Seguros Privados/Diretoria de Organização de Mercado e Regulação de Conduta/Coordenação-Geral de Autorizações</w:t>
      </w:r>
    </w:p>
    <w:p>
      <w:r>
        <w:t>Página: 68</w:t>
      </w:r>
    </w:p>
    <w:p/>
    <w:p>
      <w:r>
        <w:t>PORTARIA CGAUT/SUSEP nº 159, de 27 de Agosto de 2026</w:t>
      </w:r>
    </w:p>
    <w:p>
      <w:r>
        <w:t>O COORDENADOR-GERAL DA COORDENAÇÃO-GERAL DE AUTORIZAÇÕES DA SUPERINTENDÊNCIA DE SEGUROS PRIVADOS - CGAUT, no uso da competência delegada pelo Superintendente da Susep, por meio da Portaria nº 8.186, de 21 de julho de 2023, tendo em vista o disposto no artigo I do artigo 36 do Decreto-Lei nº 73, de 21 de novembro de 1966, combinado com o artigo 5º da Lei Complementar nº 126, de 15 de janeiro de 2007, com base no inciso V do artigo 5º da Resolução CNSP nº 422, de 11 de novembro de 2021, e o que consta do processo Susep nº 15414.642303/2026-57, resolve:</w:t>
      </w:r>
    </w:p>
    <w:p>
      <w:r>
        <w:t>Art.1º Fica homologada a eleição de administradores de AIG RESSEGUROS BRASIL S.A., CNPJ nº 13.525.547/0001-52, com sede na cidade de São Paulo - SP, conforme deliberado na assembleia geral extraordinária realizada em 8 de julho de 2026.</w:t>
      </w:r>
    </w:p>
    <w:p>
      <w:r>
        <w:t>Art.2º Esta Portaria entra em vigor na data de sua publicação.</w:t>
      </w:r>
    </w:p>
    <w:p>
      <w:r>
        <w:t>MAUREL ALEXIS WEICHERT</w:t>
      </w:r>
    </w:p>
    <w:p>
      <w:r>
        <w:br w:type="page"/>
      </w:r>
    </w:p>
    <w:p>
      <w:pPr>
        <w:pStyle w:val="Heading2"/>
      </w:pPr>
      <w:r>
        <w:t>DECISÃO Nº 29/2026</w:t>
      </w:r>
    </w:p>
    <w:p>
      <w:r>
        <w:t>Categoria: Banco Central do Brasil/Conselho de Controle de Atividades Financeiras</w:t>
      </w:r>
    </w:p>
    <w:p>
      <w:r>
        <w:t>Página: 148</w:t>
      </w:r>
    </w:p>
    <w:p/>
    <w:p>
      <w:r>
        <w:t>DECISÃO Nº 29/2026</w:t>
      </w:r>
    </w:p>
    <w:p>
      <w:r>
        <w:t>PROCESSO ADMINISTRATIVO SANCIONADOR Nº 11893.000019/2025-21</w:t>
      </w:r>
    </w:p>
    <w:p>
      <w:r>
        <w:t>INTERESSADOS: PENA &amp; MELLO COMÉRCIO E EXPORTAÇÃO LTDA., CNPJ 22.503.284/0001-71; DIEGO DE MELLO, CPF ***.740.***-46.</w:t>
      </w:r>
    </w:p>
    <w:p>
      <w:r>
        <w:t>PROCURADOR: DARUICH HAMMOUD JÚNIOR, OAB/PA nº 24.123-B.</w:t>
      </w:r>
    </w:p>
    <w:p>
      <w:r>
        <w:t>SESSÃO DE JULGAMENTO: 4 DE AGOSTO DE 2026.</w:t>
      </w:r>
    </w:p>
    <w:p>
      <w:r>
        <w:t>RELATOR: SÉRGIO DJUNDI TANIGUCHI.</w:t>
      </w:r>
    </w:p>
    <w:p>
      <w:r>
        <w:t>FINALIDADE: Tornar pública a Decisão COAF nº 29, de 4/8/2026.</w:t>
      </w:r>
    </w:p>
    <w:p>
      <w:r>
        <w:t>EMENTA: Comércio de Joias, Pedras e Metais Preciosos - Não cadastramento do regulado no órgão regulador ou fiscalizador (infração caracterizada) - Não comunicação de ausência de operações ou propostas passíveis de serem comunicadas ao COAF (infração caracterizada).</w:t>
      </w:r>
    </w:p>
    <w:p>
      <w:r>
        <w:t>DECISÃO: Vistos, relatados e discutidos os autos do processo em epígrafe, o Plenário do Conselho de Controle de Atividades Financeiras (COAF) decidiu, por unanimidade, nos termos do voto do Relator, (i) afastar a preliminar suscitada de nulidade da intimação de instauração de Diego de Mello; e (ii) no mérito, pela responsabilidade administrativa de PENA &amp; MELLO COMÉRCIO E EXPORTAÇÃO LTDA e DIEGO DE MELLO, aplicando-lhes as penalidades a seguir individualizadas:</w:t>
      </w:r>
    </w:p>
    <w:p>
      <w:r>
        <w:t>a) para PENA &amp; MELLO COMERCIO E EXPORTACAO LTDA.:</w:t>
      </w:r>
    </w:p>
    <w:p>
      <w:r>
        <w:t>1. multa pecuniária, de acordo com o art. 12, inciso II, alínea "c", e § 2º, inciso II, da Lei nº 9.613, de 3 de março de 1998, no valor absoluto de R$ 100.000,00 (cem mil reais), pelo não cadastramento do regulado no órgão regulador ou fiscalizador, com infração ao art. 10, inciso IV, da mesma Lei, combinado com o art. 16, da Resolução Coaf nº 23, de 20 de dezembro de 2012; e</w:t>
      </w:r>
    </w:p>
    <w:p>
      <w:r>
        <w:t>2. multa pecuniária, de acordo com o art. 12, inciso II, alínea "c", e § 2º, inciso IV, da Lei nº 9.613, de 1998, no valor absoluto de R$ 171.000,00 (cento e setenta e um mil reais), pelo não envio de declaração de inexistência de operações ou propostas de operações a serem comunicadas ao COAF, referentes aos exercícios de 2019 a 2023, com infração ao art. 11, inciso III, da mesma Lei, combinado com os arts. 11 e 12, da Resolução Coaf nº 23, de 2012;</w:t>
      </w:r>
    </w:p>
    <w:p>
      <w:r>
        <w:t>b) para DIEGO DE MELLO:</w:t>
      </w:r>
    </w:p>
    <w:p>
      <w:r>
        <w:t>1. multa pecuniária, de acordo com o art. 12, inciso II, alínea "c", e § 2º, inciso II, da Lei nº 9.613, de 1998, no valor de R$ 25.000,00 (vinte e cinco mil reais), equivalente a 25% da multa aplicada à pessoa jurídica, pelo não cadastramento do regulado no órgão regulador ou fiscalizador, com infração ao art. 10, inciso IV, da mesma Lei, combinado com o art. 16, da Resolução Coaf nº 23, de 2012; e</w:t>
      </w:r>
    </w:p>
    <w:p>
      <w:r>
        <w:t>2. multa pecuniária, de acordo com o art. 12, inciso II, alínea "c", e § 2º, inciso IV, da Lei nº 9.613, de 1998, no valor de R$ 42.750,00 (quarenta e dois mil, setecentos e cinquenta reais), equivalente a 25% da multa aplicada à pessoa jurídica, pelo não envio de declaração de inexistência de operações ou propostas de operações a serem comunicadas ao COAF, referentes aos exercícios de 2019 a 2023, com infração ao art. 11, inciso III, da mesma Lei, combinado com os arts. 11 e 12, da Resolução Coaf nº 23, de 2012.</w:t>
      </w:r>
    </w:p>
    <w:p>
      <w:r>
        <w:t>Para a decisão, observado sem divergência o padrão firmado pelo Plenário do COAF nesse sentido, foram considerados o porte da empresa imputada, a gravidade dos fatos, bem como a dosimetria adotada em casos semelhantes apreciados pelo Plenário do COAF. Constaram a respeito no voto condutor do julgado termos como os seguintes: "Apesar da tentativa de realização do cadastro de que trata o art. 10, inciso IV, da Lei nº 9.613, de 1998, a omissão da empresa quanto a prestar informações e encaminhar documentos acerca das operações que realizava à época a colocou em situação de descumprimento do citado dispositivo legal. [...] A não apresentação das CNOs referentes a 5 (cinco) exercícios (2019, 2020, 2021, 2022 e 2023) trata de inobservância à obrigação de natureza objetiva, na qual, quando não praticados os atos previstos em lei, [...], resta configurada a infração ao inciso III do art. 11, da Lei nº 9.613, de 1998, e aos arts. 11 e 12 da Resolução Coaf nº 23, de 2012".</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da Presidente Suplente, votaram integralmente com o Relator os Conselheiros Nelson Alves de Aguiar Júnior, Marcus Vinícius de Carvalho, Gustavo da Silva Dias, Raniere Rocha Lins, Marcelo Souza Della Nina, Guilherme Ayres Jameli, Fábio Guimarães Bensoussan e Daniel Mostardeiro Cola.</w:t>
      </w:r>
    </w:p>
    <w:p>
      <w:r>
        <w:t>CAROLINA YUMI DE SOUZA</w:t>
      </w:r>
    </w:p>
    <w:p>
      <w:r>
        <w:t>Presidente Suplente do Conselho</w:t>
      </w:r>
    </w:p>
    <w:p>
      <w:r>
        <w:t>SÉRGIO DJUNDI TANIGUCHI</w:t>
      </w:r>
    </w:p>
    <w:p>
      <w:r>
        <w:t>Relator</w:t>
      </w:r>
    </w:p>
    <w:p>
      <w:r>
        <w:br w:type="page"/>
      </w:r>
    </w:p>
    <w:p>
      <w:pPr>
        <w:pStyle w:val="Heading2"/>
      </w:pPr>
      <w:r>
        <w:t>DECISÃO Nº 30/2026</w:t>
      </w:r>
    </w:p>
    <w:p>
      <w:r>
        <w:t>Categoria: Banco Central do Brasil/Conselho de Controle de Atividades Financeiras</w:t>
      </w:r>
    </w:p>
    <w:p>
      <w:r>
        <w:t>Página: 149</w:t>
      </w:r>
    </w:p>
    <w:p/>
    <w:p>
      <w:r>
        <w:t>DECISÃO Nº 30/2026</w:t>
      </w:r>
    </w:p>
    <w:p>
      <w:r>
        <w:t>PROCESSO ADMINISTRATIVO SANCIONADOR Nº 11893.000087/2024-18</w:t>
      </w:r>
    </w:p>
    <w:p>
      <w:r>
        <w:t>INTERESSADOS: SAFISCHER DESIGN DE JOIAS LTDA., CNPJ 16.715.264/0001-61; PAULA FISCHER CAVALCANTI ROSAURO DE ALMEIDA, CPF ***.142.***-65; SILVIA FISCHER, CPF ***.065.***-03; e ALICE FISCHER, CPF ***.898.***-72.</w:t>
      </w:r>
    </w:p>
    <w:p>
      <w:r>
        <w:t>PROCURADOR: NÃO CONSTITUÍDO.</w:t>
      </w:r>
    </w:p>
    <w:p>
      <w:r>
        <w:t>SESSÃO DE JULGAMENTO: 4 AGOSTO DE 2026.</w:t>
      </w:r>
    </w:p>
    <w:p>
      <w:r>
        <w:t>RELATOR: GUILHERME AYRES JAMELI.</w:t>
      </w:r>
    </w:p>
    <w:p>
      <w:r>
        <w:t>FINALIDADE: Tornar pública a Decisão COAF nº 30, de 4/8/2026.</w:t>
      </w:r>
    </w:p>
    <w:p>
      <w:r>
        <w:t>EMENTA: Comércio de Joias, Pedras e Metais Preciosos - Não comunicação de ausência de operações ou propostas passíveis de serem comunicadas ao Coaf (infração caracterizada) -Não atendimento às requisições formuladas pelo COAF na periodicidade, forma e condições por ele estabelecidas (infração caracterizada).</w:t>
      </w:r>
    </w:p>
    <w:p>
      <w:r>
        <w:t>DECISÃO: Vistos, relatados e discutidos os autos do processo em epígrafe, o Plenário do Conselho de Controle de Atividades Financeiras (Coaf) decidiu, por unanimidade, nos termos do voto do Relator, pela (i) extinção da punibilidade de ALICE FISCHER, em razão do seu falecimento, com fulcro no princípio da personalidade da sanção ou intranscendência da pena, conforme art. 5º, XLV, da Constituição Federal, aplicando-se por analogia o art. 107, inciso I, do Código Penal; e (ii) pela responsabilidade administrativa de SAFISCHER DESIGN DE JOIAS LTDA., de PAULA FISCHER CAVALCANTI ROSAURO DE ALMEIDA e de SILVIA FISCHER, aplicando-lhes as penalidades a seguir individualizadas:</w:t>
      </w:r>
    </w:p>
    <w:p>
      <w:r>
        <w:t>a) para SAFISCHER DESIGN DE JOIAS LTDA.:</w:t>
      </w:r>
    </w:p>
    <w:p>
      <w:r>
        <w:t>1. multa pecuniária, de acordo com o art. 12, inciso II, alínea "c", e § 2º, inciso IV, da Lei nº 9.613, de 3 de março de 1998, no valor de R$ 205.200,00 (duzentos e cinco mil e duzentos reais), pelo não envio de comunicação de inexistência de operações ou propostas de operações a serem comunicadas ao Coaf, referentes aos anos de 2017 a 2021 e 2023, com infração ao art. 11, inciso III, da mesma Lei, combinado com os arts. 11 e 12, da Resolução Coaf nº 23, de 20 de dezembro de 2012; e</w:t>
      </w:r>
    </w:p>
    <w:p>
      <w:r>
        <w:t>2. multa pecuniária, de acordo com o art. 12, inciso II, alínea "c", e § 2º, inciso III, da Lei nº 9.613, de 1998, no valor de R$ 50.000,00 (cinquenta mil reais), por não atendimento às requisições formuladas pelo Coaf na periodicidade, forma e condições por ele estabelecidas, com infração ao art. 10, inciso V, da mesma Lei, combinado com o art. 20 da Resolução Coaf nº 23, de 2012;</w:t>
      </w:r>
    </w:p>
    <w:p>
      <w:r>
        <w:t>b) para PAULA FISCHER CAVALCANTI ROSAURO DE ALMEIDA:</w:t>
      </w:r>
    </w:p>
    <w:p>
      <w:r>
        <w:t>1. multa pecuniária, de acordo com o art. 12, inciso II, alínea "c", e § 2º, inciso IV, da Lei nº 9.613, de 1998, no valor de R$ 51.300,00 (cinquenta e um mil e trezentos reais), equivalente a 25% do valor aplicado à pessoa jurídica, pelo não envio de comunicação de inexistência de operações ou propostas de operações a serem comunicadas ao Coaf, referentes aos anos de 2017 a 2021 e 2023, com infração ao art. 11, inciso III, da mesma Lei, combinado com os arts. 11 e 12, da Resolução Coaf nº 23, de 2012; e</w:t>
      </w:r>
    </w:p>
    <w:p>
      <w:r>
        <w:t>2. multa pecuniária, de acordo com o art. 12, inciso II, alínea "c", e § 2º, inciso III, da Lei nº 9.613, de 1998, no valor de R$ 12.500,00 (doze mil e quinhentos reais), equivalente a 25% do valor aplicado à pessoa jurídica, por não atendimento às requisições formuladas pelo Coaf na periodicidade, forma e condições por ele estabelecidas, com infração ao art. 10, inciso V, da mesma Lei, combinado com o art. 20 da Resolução Coaf nº 23, de 2012.</w:t>
      </w:r>
    </w:p>
    <w:p>
      <w:r>
        <w:t>c) para SILVIA FISCHER:</w:t>
      </w:r>
    </w:p>
    <w:p>
      <w:r>
        <w:t>1. multa pecuniária, de acordo com o art. 12, inciso II, alínea "c", e § 2º, inciso IV, da Lei nº 9.613, de 1998, no valor de R$ 51.300,00 (cinquenta e um mil e trezentos reais), equivalente a 25% do valor aplicado à pessoa jurídica, pelo não envio de comunicação de inexistência de operações ou propostas de operações a serem comunicadas ao Coaf, referentes aos anos de 2017 a 2021 e 2023, com infração ao art. 11, inciso III, da mesma Lei, combinado com os arts. 11 e 12, da Resolução Coaf nº 23, de 2012; e</w:t>
      </w:r>
    </w:p>
    <w:p>
      <w:r>
        <w:t>2. multa pecuniária, de acordo com o art. 12, inciso II, alínea "c", e § 2º, inciso III, da Lei nº 9.613, de 1998, no valor de R$ 12.500,00 (doze mil e quinhentos reais), equivalente a 25% do valor aplicado à pessoa jurídica, por não atendimento às requisições formuladas pelo Coaf na periodicidade, forma e condições por ele estabelecidas, com infração ao art. 10, inciso V, da mesma Lei, combinado com o art. 20 da Resolução Coaf nº 23, de 2012.</w:t>
      </w:r>
    </w:p>
    <w:p>
      <w:r>
        <w:t>Para a decisão, observado sem divergência o padrão firmado pelo Plenário do Coaf nesse sentido, foram considerados o setor de atividade da empresa, seu porte, o potencial ofensivo das infrações caracterizadas, a comprovada ciência da empresa quanto às inconsistências apontadas pela fiscalização, sem que tenha adotado qualquer providência para a regularização, a conjuntura dos fatos descritos no processo, bem como a dosimetria adotada em casos semelhantes apreciados pelo Plenário do Coaf. Constaram a respeito no voto condutor do julgado termos como os seguintes: "mesmo após regularmente intimadas para apresentar defesa, as interessadas não adotaram qualquer providência voltada à regularização das comunicações de não ocorrência pendentes, tampouco apresentaram justificativa para tal omissão. [...] Além disso, destaca-se no voto "Tal conduta revela postura de desconsideração ante a autoridade pública incumbida de supervisionar a atuação das interessadas no cumprimento dos deveres estabelecidos nos arts. 10 e 11 da Lei nº 9.613, de 1998, tanto mais grave porquanto reste comprovado, conforme mencionado anteriormente, que a empresa teve ciência inequívoca das requisições formuladas de 2012". Quanto à dosimetria, consta que foram consideradas "(i) a expectativa de maior maturidade dos supervisionados quanto aos deveres de PLD/FTP, decorridos mais de 11 anos da regulamentação do tema pelo COAF, bem como (ii) a necessidade da recomposição do valor monetário das multas, dada a defasagem superior a 7 anos dos referenciais, [...] e (iii) a percepção de maior risco do setor de joias, pedras e metais preciosos ao sistema de PLD/FTP, conforme relatório de avaliação mútua do Brasil emitido pelo GAFI em dezembro/2023".</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w:t>
      </w:r>
    </w:p>
    <w:p>
      <w:r>
        <w:t>Além da Presidente Suplente, votaram integralmente com o Relator os Conselheiros Nelson Alves de Aguiar Júnior, Marcus Vinícius de Carvalho, Gustavo da Silva Dias, Sérgio Djundi Taniguchi, Raniere Rocha Lins, Marcelo Souza Della Nina, Fábio Guimarães Bensoussan e Daniel Mostardeiro Cola.</w:t>
      </w:r>
    </w:p>
    <w:p>
      <w:r>
        <w:t>CAROLINA YUMI DE SOUZA</w:t>
      </w:r>
    </w:p>
    <w:p>
      <w:r>
        <w:t>Presidente Suplente do Conselho</w:t>
      </w:r>
    </w:p>
    <w:p>
      <w:r>
        <w:t>GUILHERME AYRES JAMELI</w:t>
      </w:r>
    </w:p>
    <w:p>
      <w:r>
        <w:t>Relator</w:t>
      </w:r>
    </w:p>
    <w:p>
      <w:r>
        <w:br w:type="page"/>
      </w:r>
    </w:p>
    <w:p>
      <w:pPr>
        <w:pStyle w:val="Heading2"/>
      </w:pPr>
      <w:r>
        <w:t>DECISÃO Nº 31/2026</w:t>
      </w:r>
    </w:p>
    <w:p>
      <w:r>
        <w:t>Categoria: Banco Central do Brasil/Conselho de Controle de Atividades Financeiras</w:t>
      </w:r>
    </w:p>
    <w:p>
      <w:r>
        <w:t>Página: 149</w:t>
      </w:r>
    </w:p>
    <w:p/>
    <w:p>
      <w:r>
        <w:t>DECISÃO Nº 31/2026</w:t>
      </w:r>
    </w:p>
    <w:p>
      <w:r>
        <w:t>PROCESSO ADMINISTRATIVO SANCIONADOR Nº 11893.000119/2025-58</w:t>
      </w:r>
    </w:p>
    <w:p>
      <w:r>
        <w:t>INTERESSADOS: ALIANÇA FOMENTO MERCANTIL LTDA., CNPJ 05.347.503/0001-51; GIUSEPPE USLENGHI, CPF: ***.625.***-37; e ROSA MARIA DE MORAES, CPF: ***.367.***-15.</w:t>
      </w:r>
    </w:p>
    <w:p>
      <w:r>
        <w:t>PROCURADORA: JULIANE TEIXEIRA MILANI, OAB/PR nº 70.719.</w:t>
      </w:r>
    </w:p>
    <w:p>
      <w:r>
        <w:t>SESSÃO DE JULGAMENTO: 4 DE AGOSTO DE 2026.</w:t>
      </w:r>
    </w:p>
    <w:p>
      <w:r>
        <w:t>RELATOR: MARCUS VINÍCIUS DE CARVALHO.</w:t>
      </w:r>
    </w:p>
    <w:p>
      <w:r>
        <w:t>FINALIDADE: Tornar pública a Decisão COAF nº 31, de 4/8/2026.</w:t>
      </w:r>
    </w:p>
    <w:p>
      <w:r>
        <w:t>EMENTA: Fomento Comercial (Factoring) - Não atendimento às requisições formuladas pelo COAF na periodicidade, forma e condições por ele estabelecidas (infração caracterizada) - Não comunicação de ausência de operações ou propostas passíveis de serem comunicadas ao Coaf (infração caracterizada).</w:t>
      </w:r>
    </w:p>
    <w:p>
      <w:r>
        <w:t>DECISÃO: Vistos, relatados e discutidos os autos do processo em epígrafe, o Plenário do Conselho de Controle de Atividades Financeiras (Coaf) decidiu, por unanimidade, nos termos do voto do Relator, pela responsabilidade administrativa de ALIANÇA FOMENTO MERCANTIL LTDA., GIUSEPPE USLENGHI e ROSA MARIA DE MORAES, aplicando-lhes as penalidades a seguir individualizadas:</w:t>
      </w:r>
    </w:p>
    <w:p>
      <w:r>
        <w:t>a) para ALIANÇA FOMENTO MERCANTIL LTDA.:</w:t>
      </w:r>
    </w:p>
    <w:p>
      <w:r>
        <w:t>1. multa pecuniária, nos termos do art. 12, § 2°, inciso IV, da Lei nº 9.613, de 3 de março de 1998, no valor absoluto de R$ 62.300,00 (sessenta e dois mil e trezentos reais), pelo não envio de declaração de inexistência de operações ou propostas de operação que devessem ter sido comunicadas ao Coaf, referentes aos exercícios de 2017 a 2022 e 2024, perfazendo 7 períodos, com infração ao disposto no art. 11, inciso III, da mesma Lei, e arts. 14 e 15 da Resolução Coaf nº 21, de 2012, sucedidos pelos arts. 26 e 29 da Resolução Coaf nº 41, de 2022; e</w:t>
      </w:r>
    </w:p>
    <w:p>
      <w:r>
        <w:t>2. multa pecuniária, nos termos do art. 12, § 2º, inciso III, da Lei nº 9.613, de 1998, no valor absoluto de R$ 30.000,00 (trinta mil reais), por não atendimento à requisição formulada pelo Coaf na periodicidade, forma e condições por ele estabelecidas, com infração ao art. 10, inciso V, da mesma Lei, e ao art. 35 da Resolução Coaf nº 41, de 2022;</w:t>
      </w:r>
    </w:p>
    <w:p>
      <w:r>
        <w:t>b) para GIUSEPPE USLENGHI:</w:t>
      </w:r>
    </w:p>
    <w:p>
      <w:r>
        <w:t>1. multa pecuniária, nos termos do art. 12, § 2°, inciso IV, da Lei nº 9.613, de 1998, no valor de R$ 4.450,00 (quatro mil, quatrocentos e cinquenta reais), equivalente a 25% da multa aplicada à pessoa jurídica pelo não envio de declaração de inexistência de operações ou propostas de operação que devessem ter sido comunicadas ao Coaf, referentes aos exercícios de 2022 e 2024, com infração ao disposto no art. 11, inciso III, da mesma Lei, e arts. 14 e 15 da Resolução Coaf nº 21, de 2012, sucedidos pelos arts. 26 e 29 da Resolução COAF nº 41, de 2022; e</w:t>
      </w:r>
    </w:p>
    <w:p>
      <w:r>
        <w:t>2. multa pecuniária, nos termos do art. 12, § 2º, inciso III, da Lei nº 9.613, de 1998, no valor de R$ 7.500,00 (sete mil e quinhentos reais), equivalente a 25% da multa aplicada à pessoa jurídica, por não atendimento à requisição formulada pelo Coaf na periodicidade, forma e condições por ele estabelecidas, com infração ao art. 10, inciso V, da mesma Lei, e ao art. 35 da Resolução Coaf nº 41, de 2022.</w:t>
      </w:r>
    </w:p>
    <w:p>
      <w:r>
        <w:t>c) para ROSA MARIA DE MORAES:</w:t>
      </w:r>
    </w:p>
    <w:p>
      <w:r>
        <w:t>1. multa pecuniária, nos termos do art. 12, § 2°, inciso IV, da Lei nº 9.613, de 1998, no valor de R$ 2.225,00 (dois mil, duzentos e vinte e cinco reais), equivalente a 25% da multa aplicada à pessoa jurídica pelo não envio de declaração de inexistência de operações ou propostas de operação que devessem ter sido comunicadas ao Coaf, referente ao exercício de 2024, com infração ao disposto no art. 11, inciso III, da mesma Lei, e arts. 14 e 15 da Resolução Coaf nº 21, de 2012, sucedidos pelos arts. 26 e 29 da Resolução Coaf nº 41, de 2022; e</w:t>
      </w:r>
    </w:p>
    <w:p>
      <w:r>
        <w:t>2. multa pecuniária, nos termos do art. 12, § 2º, inciso III, da Lei nº 9.613, de 1998, no valor de R$ 7.500,00 (sete mil e quinhentos reais), equivalente a 25% da multa aplicada à pessoa jurídica, por não atendimento à requisição formulada pelo Coaf na periodicidade, forma e condições por ele estabelecidas, com infração ao art. 10, inciso V, da mesma Lei, e ao art. 35 da Resolução Coaf nº 41, de 2022.</w:t>
      </w:r>
    </w:p>
    <w:p>
      <w:r>
        <w:t>Para a decisão, observado sem divergência o padrão firmado pelo Plenário do Coaf nesse sentido, foram considerados o grau de perigo de lesão inerente ao setor em relação ao sistema de PLD/FTP, seu porte, os diferentes períodos de gestão dos administradores, o saneamento a posteriori da infração ao art. 11, inciso III, da Lei nº 9.613, de 1998, bem como a dosimetria adotada em casos semelhantes apreciados pelo Plenário do Coaf. Constaram a respeito no voto condutor do julgado termos como os seguintes: "[...] considerando o saneamento a posteriori da infração ao art. 11, inciso III, da Lei nº 9.613, de 1998, o porte da empresa, o grau de perigo de lesão inerente ao setor em relação ao sistema de PLD/FTP e a dosimetria adotada em casos semelhantes julgados pelo Plenário do Coaf, aplico aos responsabilizados as seguintes penalidades individualizadas:", e " [...] e de seus administradores Giuseppe Uslengui e Rosa Maria de Moraes, os quais responderão proporcionalmente ao período em que exerceram a administração da empresa".</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da Presidente Suplente, votaram integralmente com o Relator os Conselheiros Nelson Alves de Aguiar Júnior, Gustavo da Silva Dias, Sérgio Djundi Taniguchi, Raniere Rocha Lins, Marcelo Souza Della Nina, Guilherme Ayres Jameli, Fábio Guimarães Bensoussan, Daniel Mostardeiro Cola e Eveline Martins Brito.</w:t>
      </w:r>
    </w:p>
    <w:p>
      <w:r>
        <w:t>Foi realizada sustentação oral pela Dra. Juliane Teixeira Milani, OAB/PR nº 70.719.</w:t>
      </w:r>
    </w:p>
    <w:p>
      <w:r>
        <w:t>CAROLINA YUMI DE SOUZA</w:t>
      </w:r>
    </w:p>
    <w:p>
      <w:r>
        <w:t>Presidente Suplente do Conselho</w:t>
      </w:r>
    </w:p>
    <w:p>
      <w:r>
        <w:t>MARCUS VINÍCIUS DE CARVALHO</w:t>
      </w:r>
    </w:p>
    <w:p>
      <w:r>
        <w:t>Relator</w:t>
      </w:r>
    </w:p>
    <w:p>
      <w:r>
        <w:br w:type="page"/>
      </w:r>
    </w:p>
    <w:p>
      <w:pPr>
        <w:pStyle w:val="Heading2"/>
      </w:pPr>
      <w:r>
        <w:t>DECISÃO Nº 32/2026</w:t>
      </w:r>
    </w:p>
    <w:p>
      <w:r>
        <w:t>Categoria: Banco Central do Brasil/Conselho de Controle de Atividades Financeiras</w:t>
      </w:r>
    </w:p>
    <w:p>
      <w:r>
        <w:t>Página: 150</w:t>
      </w:r>
    </w:p>
    <w:p/>
    <w:p>
      <w:r>
        <w:t>DECISÃO Nº 32/2026</w:t>
      </w:r>
    </w:p>
    <w:p>
      <w:r>
        <w:t>PROCESSO ADMINISTRATIVO SANCIONADOR Nº 11893.100708/2022-92</w:t>
      </w:r>
    </w:p>
    <w:p>
      <w:r>
        <w:t>INTERESSADOS: FLORENÇA VEÍCULOS S.A., CNPJ 77.968.980/0001-45; MARCELO PIZANI, CPF ***.607.***-68; SILVIA CRISTINA BASSANI, CPF ***.854.***-72; E GLÁUCIO JOSÉ GEARA, CPF ***.917.***-49.</w:t>
      </w:r>
    </w:p>
    <w:p>
      <w:r>
        <w:t>PROCURADORA: EDRISA COSTA PEREIRA, OAB/PR Nº 39.900.</w:t>
      </w:r>
    </w:p>
    <w:p>
      <w:r>
        <w:t>SESSÃO DE JULGAMENTO: 4 DE AGOSTO DE 2026.</w:t>
      </w:r>
    </w:p>
    <w:p>
      <w:r>
        <w:t>RELATORA: EVELINE MARTINS BRITO.</w:t>
      </w:r>
    </w:p>
    <w:p>
      <w:r>
        <w:t>FINALIDADE: Tornar pública a Decisão COAF nº 32, de 4/8/2026.</w:t>
      </w:r>
    </w:p>
    <w:p>
      <w:r>
        <w:t>EMENTA: Comércio de Bens de Luxo ou de Alto Valor - Descumprimento na identificação e na manutenção de cadastro atualizado de clientes (infração caracterizada) - Descumprimento na manutenção do registro de transações (infração caracterizada) - Não comunicação de operações em espécie que ultrapassaram limite fixado pelo Coaf (infração caracterizada) - Não comunicação de operações que, nos termos de instruções emanadas das autoridades competentes, podiam constituir-se em sérios indícios dos crimes previstos na Lei nº 9.613, de 1998, ou com eles relacionar-se (infração caracterizada) - Não adoção de políticas, procedimentos e controles internos, compatíveis com seu porte e volume de operações, que lhes permitam atender ao disposto nos artigos 10 e 11 da Lei nº 9.613, de 3 de março de 1998 (infração caracterizada).</w:t>
      </w:r>
    </w:p>
    <w:p>
      <w:r>
        <w:t>DECISÃO: Vistos, relatados e discutidos os autos do processo em epígrafe, o Plenário do Conselho de Controle de Atividades Financeiras (Coaf) decidiu, por maioria, nos termos do voto da Relatora, pela responsabilidade administrativa de FLORENÇA VEÍCULOS S.A., MARCELO PIZANI, SILVIA CRISTINA BASSANI e GLÁUCIO JOSÉ GEARA, aplicando-lhes as penalidades a seguir individualizadas:</w:t>
      </w:r>
    </w:p>
    <w:p>
      <w:r>
        <w:t>a) para FLORENÇA VEÍCULOS S.A.:</w:t>
      </w:r>
    </w:p>
    <w:p>
      <w:r>
        <w:t>1. multa pecuniária, de acordo com o art. 12, § 2º, inciso II, da Lei nº 9.613, de 1998, no valor absoluto de R$ 100.000,00 (cem mil reais), por descumprimento na identificação e na manutenção de cadastro de clientes, com infração ao art. 10, inciso I e § 1º, da mesma Lei, combinado com o art. 2º, inciso I, alínea "c", e inciso II, alínea "c", da Resolução Coaf nº 25, de 16 de janeiro de 2013, bem como os arts. 1º e 2º da Resolução Coaf nº 29, de 7 de dezembro de 2017, sucedidos pelos arts. 1º e 2º da Resolução Coaf nº 40, de 22 de novembro de 2021;</w:t>
      </w:r>
    </w:p>
    <w:p>
      <w:r>
        <w:t>2. multa pecuniária, de acordo com o art. 12, § 2º, inciso II, da Lei nº 9.613, de 1998, no valor absoluto de R$ 60.000,00 (sessenta mil reais), por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R$ 132.313,21 (cento e trinta e dois mil, trezentos e treze reais e vinte e um centavos), equivalente a 10% de R$ 1.323.132,15, correspondente à parcela em espécie de 27 operações, pela ausência de comunicação ao Coaf de operações que lhe deviam ter sido comunicadas por terem envolvido pagamento em espécie em valor que ultrapassou limite por ele fixado, com infração ao art. 11, inciso II, alínea "a", da mesma Lei, e aos arts. 4º e 6º da Resolução Coaf nº 25, de 2013;</w:t>
      </w:r>
    </w:p>
    <w:p>
      <w:r>
        <w:t>4. multa pecuniária, de acordo com o art. 12, § 2º, inciso IV, da Lei nº 9.613, de 1998, no valor de R$ 738.552,47 (setecentos e trinta e oito mil, quinhentos e cinquenta e dois reais e quarenta e sete centavos), equivalente a 10% do total de R$ 7.385.524,70, pela ausência de comunicação ao Coaf de operações podiam constituir-se em sérios indícios de crimes previstos na Lei nº 9.613, de 1998, ou com eles relacionar-se, com infração ao art. 11, inciso II, alínea "b" da mesma Lei, e aos arts. 5º e 6º da Resolução Coaf nº 25, de 2013; e</w:t>
      </w:r>
    </w:p>
    <w:p>
      <w:r>
        <w:t>5. multa pecuniária, de acordo com o art. 12, § 2º, inciso II, da Lei nº 9.613, de 1998, no valor de R$ 50.000,00 (cinquenta mil reais), por deficiência na adoção de políticas, procedimentos e controles internos de prevenção à lavagem de dinheiro e ao financiamento do terrorismo e da proliferação de armas de destruição em massa (PLD/FTP), que permitam atender ao disposto nos arts. 10 e 11, ambos da Lei nº 9.613, de 1998, com infração ao art. 10, inciso III, da mesma Lei, combinado com os arts. 1º a 7º e 11, todos da Resolução Coaf nº 25, de 2013, bem como, mais recentemente, à Resolução Coaf nº 36, de 2021;</w:t>
      </w:r>
    </w:p>
    <w:p>
      <w:r>
        <w:t>b) para MARCELO PIZANI:</w:t>
      </w:r>
    </w:p>
    <w:p>
      <w:r>
        <w:t>1. multa pecuniária, de acordo com o art. 12, § 2º, inciso II, da Lei nº 9.613, de 1998, no valor de R$ 25.000,00 (vinte e cinco mil reais), equivalente a 25% do valor aplicado à pessoa jurídica, por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de R$ 15.000,00 (quinze mil reais), equivalente a 25% do valor aplicado à pessoa jurídica, por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R$ 33.078,30 (trinta e três mil, setenta e oito reais e trinta centavos), equivalente a 25% do valor aplicado à pessoa jurídica, pela ausência de comunicação ao Coaf de operações que lhe deviam ter sido comunicadas por terem envolvido pagamento em espécie em valor que ultrapassou limite por ele fixado, com infração ao art. 11, inciso II, alínea "a" da mesma Lei, e aos arts. 4º e 6º da Resolução Coaf nº 25, de 2013;</w:t>
      </w:r>
    </w:p>
    <w:p>
      <w:r>
        <w:t>4. multa pecuniária, de acordo com o art. 12, § 2º, inciso IV, da Lei nº 9.613, de 1998, no valor de R$ 184.638,11 (cento e oitenta e quatro mil, seiscentos e trinta e oito reais e onze centavos), equivalente a 25% do valor aplicado à pessoa jurídica, pela ausência de comunicação ao Coaf de operações podiam constituir-se em sérios indícios de crimes previstos na Lei nº 9.613, de 1998, ou com eles relacionar-se, com infração ao art. 11, inciso II, alínea "b" da mesma Lei, e aos arts. 5º e 6º da Resolução Coaf nº 25, de 2013; e</w:t>
      </w:r>
    </w:p>
    <w:p>
      <w:r>
        <w:t>5. multa pecuniária, de acordo com o art. 12, § 2º, inciso II, da Lei nº 9.613, de 1998, no valor de R$ 12.500,00 (doze mil e quinhentos reais), equivalente a 25% do valor aplicado à pessoa jurídica, por deficiência na adoção de políticas, procedimentos e controles internos de prevenção à lavagem de dinheiro e ao financiamento do terrorismo e da proliferação de armas de destruição em massa (PLD/FTP), que permitam atender ao disposto nos arts. 10 e 11, ambos da Lei nº 9.613, de 1998, com infração ao art. 10, inciso III, da mesma Lei, combinado com os arts. 1º a 7º e 11, todos da Resolução Coaf nº 25, de 2013, bem como, mais recentemente, à Resolução Coaf nº 36, de 2021;</w:t>
      </w:r>
    </w:p>
    <w:p>
      <w:r>
        <w:t>c) para SILVIA CRISTINA BASSANI:</w:t>
      </w:r>
    </w:p>
    <w:p>
      <w:r>
        <w:t>1. multa pecuniária, de acordo com o art. 12, § 2º, inciso II, da Lei nº 9.613, de 1998, no valor de R$ 25.000,00 (vinte e cinco mil reais), equivalente a 25% do valor aplicado à pessoa jurídica, por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de R$ 15.000,00 (quinze mil reais), equivalente a 25% do valor aplicado à pessoa jurídica, por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de R$ 33.078,30 (trinta e três mil, setenta e oito reais e trinta centavos), equivalente a 25% do valor aplicado à pessoa jurídica, pela ausência de comunicação ao Coaf de operações que lhe deviam ter sido comunicadas por terem envolvido pagamento em espécie em valor que ultrapassou limite por ele fixado, com infração ao art. 11, inciso II, alínea "a" da mesma Lei, e aos arts. 4º e 6º da Resolução Coaf nº 25, de 2013;</w:t>
      </w:r>
    </w:p>
    <w:p>
      <w:r>
        <w:t>4. multa pecuniária, de acordo com o art. 12, § 2º, inciso IV, da Lei nº 9.613, de 1998, no valor de R$ 184.638,11 (cento e oitenta e quatro mil, seiscentos e trinta e oito reais e onze centavos), equivalente a 25% do valor aplicado à pessoa jurídica, pela ausência de comunicação ao Coaf de operações podiam constituir-se em sérios indícios de crimes previstos na Lei nº 9.613, de 1998, ou com eles relacionar-se, com infração ao art. 11, inciso II, alínea "b" da mesma Lei, e aos arts. 5º e 6º da Resolução Coaf nº 25, de 2013; e</w:t>
      </w:r>
    </w:p>
    <w:p>
      <w:r>
        <w:t>5. multa pecuniária, de acordo com o art. 12, § 2º, inciso II, da Lei nº 9.613, de 1998, no valor de R$ 12.500,00 (doze mil e quinhentos reais), equivalente a 25% do valor aplicado à pessoa jurídica, por deficiência na adoção de políticas, procedimentos e controles internos de prevenção à lavagem de dinheiro e ao financiamento do terrorismo e da proliferação de armas de destruição em massa (PLD/FTP), que permitam atender ao disposto nos arts. 10 e 11, ambos da Lei nº 9.613, de 1998, com infração ao art. 10, inciso III, da mesma Lei, combinado com os arts. 1º a 7º e 11, todos da Resolução Coaf nº 25, de 2013, bem como, mais recentemente, à Resolução Coaf nº 36, de 2021;</w:t>
      </w:r>
    </w:p>
    <w:p>
      <w:r>
        <w:t>d) para GLÁUCIO JOSÉ GEARA:</w:t>
      </w:r>
    </w:p>
    <w:p>
      <w:r>
        <w:t>1 multa pecuniária, de acordo com o art. 12, § 2º, inciso II, da Lei nº 9.613, de 1998, no valor absoluto de R$ 1.000,00 (um mil reais), considerando a reduzida quantidade de inconformidades identificadas em seu período de gestão, por descumprimento na identificação e na manutenção de cadastro de clientes, com infração ao art. 10, inciso I e § 1º, da mesma Lei, combinado com o art. 2º, inciso I, alínea "c", e inciso II, alínea "c", da Resolução Coaf nº 25, de 2013, bem como aos arts. 1º e 2º da Resolução Coaf nº 29, de 2017, sucedidos pelos arts. 1º e 2º da Resolução Coaf nº 40, de 2021;</w:t>
      </w:r>
    </w:p>
    <w:p>
      <w:r>
        <w:t>2. multa pecuniária, de acordo com o art. 12, § 2º, inciso II, da Lei nº 9.613, de 1998, no valor absoluto de R$ 540,00 (quinhentos e quarenta reais), considerando a reduzida quantidade de inconformidades identificadas em seu período de gestão, por descumprimento na manutenção do registro de operações, com infração ao art. 10, inciso II, da mesma Lei, combinado com o art. 3º, incisos I e VI, da Resolução Coaf nº 25, de 2013;</w:t>
      </w:r>
    </w:p>
    <w:p>
      <w:r>
        <w:t>3. multa pecuniária, de acordo com o art. 12, § 2º, inciso IV, da Lei nº 9.613, de 1998, no valor absoluto de R$ 2.817,50 (dois mil, oitocentos e dezessete reais e cinquenta centavos), considerando a reduzida quantidade de inconformidades identificadas em seu período de gestão, pela ausência de comunicação ao Coaf de operações que lhe deviam ter sido comunicadas por terem envolvido pagamento em espécie em valor que ultrapassou limite por ele fixado, com infração ao art. 11, inciso II, alínea "a" da mesma Lei, e aos arts. 4º e 6º da Resolução Coaf nº 25, de 2013;</w:t>
      </w:r>
    </w:p>
    <w:p>
      <w:r>
        <w:t>4. multa pecuniária, de acordo com o art. 12, § 2º, inciso IV, da Lei nº 9.613, de 1998, no valor absoluto de R$ 33.002,00 (trinta e três mil e dois reais), considerando a reduzida quantidade de inconformidades identificadas em seu período de gestão, pela ausência de comunicação ao Coaf de operações podiam constituir-se em sérios indícios de crimes previstos na Lei nº 9.613, de 1998, ou com eles relacionar-se, com infração ao art. 11, inciso II, alínea "b" da mesma Lei, e aos arts. 5º e 6º da Resolução Coaf nº 25, de 2013; e</w:t>
      </w:r>
    </w:p>
    <w:p>
      <w:r>
        <w:t>5. multa pecuniária, de acordo com o art. 12, § 2º, inciso II, da Lei nº 9.613, de 1998, no valor absoluto de R$ 1.000,00 (mil reais), considerando a reduzida quantidade de inconformidades identificadas em seu período de gestão, por deficiência na adoção de políticas, procedimentos e controles internos de prevenção à lavagem de dinheiro e ao financiamento do terrorismo e da proliferação de armas de destruição em massa (PLD/FTP), que permitam atender ao disposto nos arts. 10 e 11, ambos da Lei nº 9.613, de 1998, com infração ao art. 10, inciso III, da mesma Lei, combinado com os arts. 1º a 7º e 11, todos da Resolução Coaf nº 25, de 2013, bem como, mais recentemente, à Resolução Coaf nº 36, de 2021.</w:t>
      </w:r>
    </w:p>
    <w:p>
      <w:r>
        <w:t>Para a decisão, observado sem divergência o padrão firmado pelo Plenário do Coaf nesse sentido, foram considerados o setor de atividade da empresa, seu porte, a primariedade dos interessados, os diferentes períodos de gestão dos administradores, a gravidade dos fatos, os esforços e as melhorias visando à conformidade com os deveres de PLD/FTP, bem como a dosimetria adotada em casos semelhantes apreciados pelo Plenário do Coaf. Constaram a respeito no voto condutor do julgado termos como os seguintes: "Diante do exposto, concluo que não há como eximir os interessados das imputações referentes aos itens [...] da análise, com as ressalvas pontuais acima especificadas, quais sejam, a redução, no tocante à primeira imputação, de 80 operações do contexto de 1.496 operações examinadas; a subtração, no que concerne à segunda imputação, das 6 operações reconciliadas e das duas operações com registro indevido de desconto; a redução, referente à terceira imputação das 76 operações que envolveram valores em espécie pagos mediante depósito em espécie em conta bancária da empresa imputada. Considerando os critérios do art. 12 da Lei nº 9.613, de 1998, notadamente a gravidade das infrações, com destaque para a extensão praticamente universal das falhas de identificação constatadas no item (a), o porte da empresa e o volume financeiro das operações envolvidas, bem como a postura colaborativa demonstrada ao longo da averiguação, voto pela responsabilidade administrativa de FLORENÇA VEÍCULOS S.A [...]".</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para prevenir a ocorrência de novas infrações como as examinadas [...], bem como sanear as situações que as tenham caracterizado, notadamente no que se refere à estruturação de campo próprio para coleta de documento de identidade no sistema interno de cadastro de clientes, sob pena de ensejarem futuras sanções administrativas por novas infrações do gênero".</w:t>
      </w:r>
    </w:p>
    <w:p>
      <w:r>
        <w:t>Além da Presidente Suplente, votaram integralmente com a Relatora os Conselheiros Marcus Vinícius de Carvalho, Gustavo da Silva Dias, Sérgio Djundi Taniguchi, Raniere Rocha Lins, Marcelo Souza Della Nina, Guilherme Ayres Jameli, Fabio Guimarães Bensoussan e Daniel Mostardeiro Cola. Apenas quanto à dosimetria indicada nos itens "3" das listas acima que reúnem as sanções aplicadas a cada interessado, o Conselheiro Nelson Alves de Aguiar Júnior manifestou-se pela aplicação de multa de 5% para a pessoa jurídica, sobre a parcela em espécie das operações não comunicadas, e, por consequência e proporcionalidade, pelo reajuste das multas dos administradores, restando vencido.</w:t>
      </w:r>
    </w:p>
    <w:p>
      <w:r>
        <w:t>Foi realizada sustentação oral pela Dra. Edrisa Costa Pereira, OAB/PR nº 39.900, procuradora dos interessados.</w:t>
      </w:r>
    </w:p>
    <w:p>
      <w:r>
        <w:t>CAROLINA YUMI DE SOUZA</w:t>
      </w:r>
    </w:p>
    <w:p>
      <w:r>
        <w:t>Presidente Suplente do Conselho</w:t>
      </w:r>
    </w:p>
    <w:p>
      <w:r>
        <w:t>EVELINE MARTINS BRITO</w:t>
      </w:r>
    </w:p>
    <w:p>
      <w:r>
        <w:t>Relatora</w:t>
      </w:r>
    </w:p>
    <w:p>
      <w:r>
        <w:br w:type="page"/>
      </w:r>
    </w:p>
    <w:p>
      <w:pPr>
        <w:pStyle w:val="Heading2"/>
      </w:pPr>
      <w:r>
        <w:t>DECISÃO Nº 33/2026</w:t>
      </w:r>
    </w:p>
    <w:p>
      <w:r>
        <w:t>Categoria: Banco Central do Brasil/Conselho de Controle de Atividades Financeiras</w:t>
      </w:r>
    </w:p>
    <w:p>
      <w:r>
        <w:t>Página: 150</w:t>
      </w:r>
    </w:p>
    <w:p/>
    <w:p>
      <w:r>
        <w:t>DECISÃO Nº 33/2026</w:t>
      </w:r>
    </w:p>
    <w:p>
      <w:r>
        <w:t>PROCESSO ADMINISTRATIVO SANCIONADOR Nº 11893.000152/2025-88</w:t>
      </w:r>
    </w:p>
    <w:p>
      <w:r>
        <w:t>INTERESSADOS: CJ LOANS FOMENTO MERCANTIL FACTORING EIRELI (ATUAL SHC ENTRETENIMENTO PUBLICIDADE E CONTEÚDOS DIGITAIS LTDA.), CNPJ 32.837.212/0001-14; E HYUN MI CHO CHUNG; CPF ***.962.***-02.</w:t>
      </w:r>
    </w:p>
    <w:p>
      <w:r>
        <w:t>PROCURADOR: NÃO CONSTITUÍDO.</w:t>
      </w:r>
    </w:p>
    <w:p>
      <w:r>
        <w:t>SESSÃO DE JULGAMENTO: 4 DE AGOSTO DE 2026.</w:t>
      </w:r>
    </w:p>
    <w:p>
      <w:r>
        <w:t>RELATOR: Sérgio Luiz Messias de Lima.</w:t>
      </w:r>
    </w:p>
    <w:p>
      <w:r>
        <w:t>FINALIDADE: Tornar pública a Decisão COAF nº 33, de 4/8/2026.</w:t>
      </w:r>
    </w:p>
    <w:p>
      <w:r>
        <w:t>EMENTA: Fomento Comercial (Factoring) - Descumprimento do dever de manter cadastro atualizado no Coaf (infração caracterizada) - Não atendimento às requisições formuladas pelo Coaf na periodicidade, forma e condições por ele estabelecidas (infração caracterizada) - Não comunicação de ausência de operações ou propostas passíveis de serem comunicadas ao Coaf (infração caracterizada).</w:t>
      </w:r>
    </w:p>
    <w:p>
      <w:r>
        <w:t>DECISÃO: Vistos, relatados e discutidos os autos do processo em epígrafe, o Plenário do Conselho de Controle de Atividades Financeiras (Coaf) decidiu, por unanimidade, nos termos do voto do Relator, pela responsabilidade administrativa de CJ LOANS FOMENTO MERCANTIL FACTORING EIRELI (ATUAL SHC ENTRETENIMENTO PUBLICIDADE E CONTEÚDOS DIGITAIS LTDA.) e HYUN MI CHO CHUNG, aplicando-lhes as penalidades a seguir individualizadas:</w:t>
      </w:r>
    </w:p>
    <w:p>
      <w:r>
        <w:t>a) para CJ LOANS FOMENTO MERCANTIL FACTORING EIRELI:</w:t>
      </w:r>
    </w:p>
    <w:p>
      <w:r>
        <w:t>1. multa pecuniária, de acordo com o art. 12, inciso II, alínea "c", e § 2º, inciso IV, da Lei nº 9.613, de 3 de março de 1998, no valor de R$ 106.800,00 (cento e seis mil e oitocentos reais), pelo não envio de comunicação de inexistência de operações ou propostas de operações a serem comunicadas ao Coaf, referentes aos anos de 2019, 2020, 2021, 2022, 2023 e 2024, com infração ao art. 11, inciso III, da mesma Lei, combinado com arts. 14 e 15 da Resolução Coaf nº 21, de 20 de dezembro de 2012, sucedidos pelos arts. 26 e 29 da Resolução Coaf nº 41, de 8 de agosto de 2022;</w:t>
      </w:r>
    </w:p>
    <w:p>
      <w:r>
        <w:t>2. multa pecuniária, de acordo com o art. 12, inciso II, alínea "c", e § 2º, inciso II, da Lei nº 9.613, de 1998, no valor de R$ 17.800,00 (dezessete mil e oitocentos reais), pelo descumprimento do dever de manter cadastro atualizado no Coaf, com infração ao art. 10, inciso IV, da mesma Lei, combinado com o art. 19 da Resolução Coaf nº 21, de 2012, sucedido pelo art. 33 da Resolução Coaf nº 41, de 2022; e art. 3º da IN Coaf nº 5, de 30 de setembro de 2020; e</w:t>
      </w:r>
    </w:p>
    <w:p>
      <w:r>
        <w:t>3. multa pecuniária, de acordo com o art. 12, inciso II, alínea "c", e § 2º, inciso III, da Lei nº 9.613, de 1998, no valor de R$ 60.000,00 (sessenta mil reais), por não atendimento às requisições formuladas pelo Coaf na periodicidade, forma e condições por ele estabelecidas, com infração ao art. 10, inciso V, da mesma Lei, combinado com o art. 35 da Resolução Coaf nº 41, de 2022;</w:t>
      </w:r>
    </w:p>
    <w:p>
      <w:r>
        <w:t>b) para HYUN MI CHO CHUNG:</w:t>
      </w:r>
    </w:p>
    <w:p>
      <w:r>
        <w:t>1. multa pecuniária, de acordo com o art. 12, inciso II, alínea "c", e § 2º, inciso IV, da Lei nº 9.613, de 1998, no valor de R$ 26.700,00 (vinte e seis mil e setecentos reais), equivalente a 25% do valor aplicado à pessoa jurídica, pelo não envio de comunicação de inexistência de operações ou propostas de operações a serem comunicadas ao Coaf, referentes aos anos de 2019, 2020,2021, 2022, 2023 e 2024, com infração ao art. 11, inciso III, da mesma Lei, combinado com arts. 14 e 15 da Resolução Coaf nº 21, de 2012, sucedidos pelos arts. 26 e 29 da Resolução Coaf nº 41, de 2022;</w:t>
      </w:r>
    </w:p>
    <w:p>
      <w:r>
        <w:t>2. multa pecuniária, de acordo com o art. 12, inciso II, alínea "c", e § 2º, inciso II, da Lei nº 9.613, de 1998, no valor de R$ 4.450,00 (quatro mil, quatrocentos e cinquenta reais), equivalente a 25% do valor aplicado à pessoa jurídica, pelo descumprimento do dever de manter cadastro atualizado no Coaf, com infração ao art. 10, inciso IV, da mesma Lei, combinado com o art. 19 da Resolução Coaf nº 21, de 2012, sucedido pelo art. 33 da Resolução Coaf nº 41, de 2022; e art. 3º da IN Coaf nº 5, de 2020; e</w:t>
      </w:r>
    </w:p>
    <w:p>
      <w:r>
        <w:t>3. multa pecuniária, de acordo com o art. 12, inciso II, alínea "c", e § 2º, inciso III, da Lei nº 9.613, de 1998, no valor de R$ 15.000,00 (quinze mil reais), equivalente a 25% do valor aplicado à pessoa jurídica, por não atendimento às requisições formuladas pelo Coaf na periodicidade, forma e condições por ele estabelecidas, com infração ao art. 10, inciso V, da mesma Lei, combinado com o art. 35 da Resolução Coaf nº 41, de 2022.</w:t>
      </w:r>
    </w:p>
    <w:p>
      <w:r>
        <w:t>Para a decisão, observado sem divergência o padrão firmado pelo Plenário do Coaf nesse sentido, foram considerados o setor de atividade da empresa, seu porte, a primariedade dos interessados, a indicação de saneamento quanto ao cadastro da pessoa jurídica, a expectativa de maior maturidade dos supervisionados quanto aos deveres de PLD/FTP, decorridos mais de 11 anos da regulamentação do tema pelo Coaf, a necessidade da recomposição do valor monetário das multas, dada a defasagem superior a 7 anos dos referenciais, conforme se observa no Ementário de Decisões desta Unidade de Inteligência Financeira, bem como a dosimetria adotada em casos semelhantes apreciados pelo Plenário do Coaf. Constaram a respeito no voto condutor do julgado termos como os seguintes: "[...] tendo em vista as várias tentativas de contato com a CJ LOANS sem nenhuma resposta da imputada, mantenho a imputação das infrações [...]. [...] considerando o porte da empresa, sua primariedade, a indicação de saneamento quanto ao cadastro da pessoa jurídica e a dosimetria adotada em casos semelhantes julgados pelo Plenário do Coaf. [...] Em relação aos referenciais de dosimetria aplicáveis ao caso, registra-se, ademais, que foram consideradas neste voto (i) a expectativa de maior maturidade dos supervisionados quanto aos deveres de PLD/FTP, decorridos mais de 11 anos da regulamentação do tema pelo COAF, bem como (ii) a necessidade da recomposição do valor monetário das multas, dada a defasagem superior a 7 anos dos referenciais, conforme se observa no Ementário de Decisões desta Unidade de Inteligência Financeira".</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neste voto, sob pena de darem ensejo a futuras sanções administrativas por novas infrações do gênero ou pela permanência que se possa vir a constatar quanto às situações que, apuradas neste PAS até a presente data, motivaram as sanções aplicadas até este momento".</w:t>
      </w:r>
    </w:p>
    <w:p>
      <w:r>
        <w:t>Além do Presidente, votaram integralmente com o Relator os Conselheiros Nelson Alves de Aguiar Júnior, Marcus Vinícius de Carvalho, Gustavo da Silva Dias, Sérgio Djundi Taniguchi, Raniere Rocha Lins, Guilherme Ayres Jameli, Fabio Guimarães Bensoussan, Daniel Mostardeiro Cola e Eveline Martins Brito.</w:t>
      </w:r>
    </w:p>
    <w:p>
      <w:r>
        <w:t>CAROLINA YUMI DE SOUZA</w:t>
      </w:r>
    </w:p>
    <w:p>
      <w:r>
        <w:t>Presidente Suplente do Conselho</w:t>
      </w:r>
    </w:p>
    <w:p>
      <w:r>
        <w:t>SÉRGIO LUIZ MESSIAS DE LIMA</w:t>
      </w:r>
    </w:p>
    <w:p>
      <w:r>
        <w:t>Relator</w:t>
      </w:r>
    </w:p>
    <w:p>
      <w:r>
        <w:br w:type="page"/>
      </w:r>
    </w:p>
    <w:p>
      <w:pPr>
        <w:pStyle w:val="Heading2"/>
      </w:pPr>
      <w:r>
        <w:t>DECISÃO Nº 34/2026</w:t>
      </w:r>
    </w:p>
    <w:p>
      <w:r>
        <w:t>Categoria: Banco Central do Brasil/Conselho de Controle de Atividades Financeiras</w:t>
      </w:r>
    </w:p>
    <w:p>
      <w:r>
        <w:t>Página: 151</w:t>
      </w:r>
    </w:p>
    <w:p/>
    <w:p>
      <w:r>
        <w:t>DECISÃO Nº 34/2026</w:t>
      </w:r>
    </w:p>
    <w:p>
      <w:r>
        <w:t>PROCESSO ADMINISTRATIVO SANCIONADOR Nº 11893.100427/2023-11</w:t>
      </w:r>
    </w:p>
    <w:p>
      <w:r>
        <w:t>INTERESSADOS: EZ MULTIMARCAS VEÍCULOS LTDA., CNPJ 04.562.300/0001-15; EMILIO ZANETIC VIDULIC FILHO, CPF ***.360.***-19; e FABIO ZANETIC VIDULIC, CPF ***.862.***-95.</w:t>
      </w:r>
    </w:p>
    <w:p>
      <w:r>
        <w:t>PROCURADOR: SÁVIO CARMONA DE LIMA, OAB/SP Nº 236.489.</w:t>
      </w:r>
    </w:p>
    <w:p>
      <w:r>
        <w:t>SESSÃO DE JULGAMENTO: 4 DE AGOSTO DE 2026.</w:t>
      </w:r>
    </w:p>
    <w:p>
      <w:r>
        <w:t>RELATORA: EVELINE MARTINS BRITO.</w:t>
      </w:r>
    </w:p>
    <w:p>
      <w:r>
        <w:t>FINALIDADE: Tornar pública a Decisão COAF nº 34, de 4/8/2026.</w:t>
      </w:r>
    </w:p>
    <w:p>
      <w:r>
        <w:t>EMENTA: Comércio de Bens de Luxo ou de Alto Valor - Descumprimento na identificação e na manutenção de cadastro atualizado de clientes (infração caracterizada) - Descumprimento na manutenção do registro de transações (infração caracterizada) - Não atendimento às requisições formuladas pelo Coaf na periodicidade, forma e condições por ele estabelecidas (infração caracterizada) - Não adoção de políticas, procedimentos e controles internos, compatíveis com seu porte e volume de operações, que lhes permitam atender ao disposto nos artigos 10 e 11 da Lei nº 9.613, de 3 de março de 1998 (infração caracterizada).</w:t>
      </w:r>
    </w:p>
    <w:p>
      <w:r>
        <w:t>DECISÃO: Vistos, relatados e discutidos os autos do processo em epígrafe, o Plenário do Conselho de Controle de Atividades Financeiras (Coaf) decidiu, por unanimidade, nos termos do voto da Relatora, (i) afastar as preliminares de (i.i) suposta instauração do processo por influência de reportagem tendenciosa na imprensa, considerando a análise técnica de elementos objetivos em ação fiscalizatória legalmente respaldada, de (i.ii) ausência nos autos de Relatório de Averiguação Preliminar (RAP), uma vez que tal documento não é ferramenta necessária e indispensável para a abertura de procedimentos sancionadores, tendo sido substituído pelo Termo de Instauração de Processo Administrativo Sancionador (TIPA), de (i.iii) arquivamento da investigação criminal que, em tese, teria justificado a abertura do processo, considerando o princípio da independência das instâncias, o qual faz com que as investigações criminais e administrativas não estejam vinculadas umas às outras, salvo em situações absolutamente excepcionais; e, (ii) no mérito, pela responsabilidade administrativa de EZ MULTIMARCAS VEÍCULOS LTDA., de EMILIO ZANETIC VIDULIC FILHO e de FABIO ZANETIC VIDULIC, aplicando-lhes as penalidades a seguir individualizadas:</w:t>
      </w:r>
    </w:p>
    <w:p>
      <w:r>
        <w:t>a) para EZ MULTIMARCAS VEÍCULOS LTDA.:</w:t>
      </w:r>
    </w:p>
    <w:p>
      <w:r>
        <w:t>1. multa pecuniária, de acordo com o art. 12, § 2º, inciso II, da Lei nº 9.613, de 1998, no valor absoluto de R$ 150.000,00 (cento e cinquenta mil reais), pelo descumprimento na identificação de clientes e na manutenção de informações cadastrais, com infração ao art. 10, inciso I e § 1º, da mesma Lei, combinado com o art. 2º, inciso I, alíneas "b" e "c", e inciso II, alínea "c", da Resolução Coaf nº 25, de 16 de janeiro de 2013, e os arts. 1º e 2º da Resolução Coaf nº 29, de 7 de dezembro de 2017, sucedida pela Resolução nº 40, de 22 de novembro de 2021;</w:t>
      </w:r>
    </w:p>
    <w:p>
      <w:r>
        <w:t>2. multa pecuniária, de acordo com o art. 12, § 2º, inciso II, da Lei nº 9.613, de 1998, no valor absoluto de R$ 200.000,00 (duzentos mil reais), pelo descumprimento na manutenção do devido registro de operações, com infração ao art. 10, inciso II da mesma Lei, combinado com o art. 3º, incisos I e VI, da Resolução Coaf nº 25, de 2013;</w:t>
      </w:r>
    </w:p>
    <w:p>
      <w:r>
        <w:t>3. multa pecuniária, de acordo com o art. 12, § 2º, inciso III, da Lei nº 9.613, de 1998, no valor absoluto de R$ 100.000,00 (cem mil reais), por não atendimento às requisições formuladas pelo Coaf na periodicidade, forma e condições por ele estabelecidas, com infração ao art. 10, inciso V, da mesma Lei, combinado com o art. 11 da Resolução Coaf nº 25, de 2013; e</w:t>
      </w:r>
    </w:p>
    <w:p>
      <w:r>
        <w:t>4. multa pecuniária, de acordo com o art. 12, § 2º, inciso II, da Lei nº 9.613, de 1998, no valor absoluto de R$ 200.000,00 (duzentos mil reais), pela não adoção de políticas, procedimentos e controles internos, compatíveis com o porte e o volume de operações, que permitam atender ao disposto nos arts. 10 e 11 da Lei nº 9.613, de 1998, com infração ao art. 10, inciso III, da mesma Lei, e as disposições da Resolução Coaf nº 25, de 2013;</w:t>
      </w:r>
    </w:p>
    <w:p>
      <w:r>
        <w:t>b) para EMILIO ZANETIC VIDULIC FILHO:</w:t>
      </w:r>
    </w:p>
    <w:p>
      <w:r>
        <w:t>1. multa pecuniária, de acordo com o art. 12, § 2º, inciso II, da Lei nº 9.613, de 1998, no valor de R$ 37.500,00 (trinta e sete mil e quinhentos reais), equivalente a 25% do valor aplicado à pessoa jurídica, ponderada a quantidade de operações no período de sua gestão, pelo descumprimento na identificação de clientes e na manutenção de informações cadastrais, com infração ao art. 10, inciso I e § 1º, da mesma Lei, combinado com o art. 2º, inciso I, alíneas "b" e "c", e inciso II, alínea "c", da Resolução Coaf nº 25, de 2013, e os arts. 1º e 2º da Resolução Coaf nº 29, de 2017, sucedida pela Resolução nº 40, de 2021;</w:t>
      </w:r>
    </w:p>
    <w:p>
      <w:r>
        <w:t>2. multa pecuniária, de acordo com o art. 12, § 2º, inciso II, da Lei nº 9.613, de 1998, no valor de R$ 50.000,00 (cinquenta mil reais), equivalente a 25% do valor aplicado à pessoa jurídica, ponderada a quantidade de operações no período de sua gestão, pelo descumprimento na manutenção do devido registro de operações, com infração ao art. 10, inciso II da mesma Lei, combinado com o art. 3º, incisos I e VI, da Resolução Coaf nº 25, de 2013;</w:t>
      </w:r>
    </w:p>
    <w:p>
      <w:r>
        <w:t>3. multa pecuniária, de acordo com o art. 12, § 2º, inciso III, da Lei nº 9.613, de 1998, no valor de R$ 25.000,00 (vinte e cinco mil reais), equivalente a 25% do valor aplicado à pessoa jurídica, ponderado o período de gestão na empresa, por não atendimento às requisições formuladas pelo Coaf na periodicidade, forma e condições por ele estabelecidas, com infração ao art. 10, inciso V, da mesma Lei, combinado com o art. 11 da Resolução Coaf nº 25, de 2013; e</w:t>
      </w:r>
    </w:p>
    <w:p>
      <w:r>
        <w:t>4. multa pecuniária, de acordo com o art. 12, § 2º, inciso II, da Lei nº 9.613, de 1998, no valor de R$ 50.000,00 (cinquenta mil reais), equivalente a 25% do valor aplicado à pessoa jurídica, ponderado o período de gestão na empresa, pela não adoção de políticas, procedimentos e controles internos, compatíveis com o porte e o volume de operações, que permitam atender ao disposto nos arts. 10 e 11 da Lei nº 9.613, de 1998, com infração ao art. 10, inciso III, da mesma Lei, e as disposições da Resolução Coaf nº 25, de 2013;</w:t>
      </w:r>
    </w:p>
    <w:p>
      <w:r>
        <w:t>c) para FABIO ZANETIC VIDULIC:</w:t>
      </w:r>
    </w:p>
    <w:p>
      <w:r>
        <w:t>1. multa pecuniária, de acordo com o art. 12, § 2º, inciso II, da Lei nº 9.613, de 1998, no valor de R$ 18.000,00 (dezoito mil reais), equivalente a 25% do valor aplicado à pessoa jurídica, ponderada a quantidade de operações no período de sua gestão, pelo descumprimento na identificação de clientes e na manutenção de informações cadastrais, com infração ao art. 10, inciso I e § 1º, da mesma Lei, combinado com o art. 2º, inciso I, alíneas "b" e "c", e inciso II, alínea "c", da Resolução Coaf nº 25, de 2013, e os arts. 1º e 2º da Resolução Coaf nº 29, de 2017, sucedida pela Resolução nº 40, de 2021;</w:t>
      </w:r>
    </w:p>
    <w:p>
      <w:r>
        <w:t>2. multa pecuniária, de acordo com o art. 12, § 2º, inciso II, da Lei nº 9.613, de 1998, no valor de R$ 24.000,00 (vinte e quatro mil reais), equivalente a 25% do valor aplicado à pessoa jurídica, ponderada a quantidade de operações no período de sua gestão, pelo descumprimento na manutenção do devido registro de operações, com infração ao art. 10, inciso II da mesma Lei, combinado com o art. 3º, incisos I e VI, da Resolução Coaf nº 25, de 2013; e</w:t>
      </w:r>
    </w:p>
    <w:p>
      <w:r>
        <w:t>3. multa pecuniária, de acordo com o art. 12, § 2º, inciso II, da Lei nº 9.613, de 1998, no valor de R$ 28.000,00 (vinte e oito mil reais), equivalente a 25% do valor aplicado à pessoa jurídica, ponderado o período de gestão da empresa, pela não adoção de políticas, procedimentos e controles internos, compatíveis com o porte e o volume de operações, que permitam atender ao disposto nos arts. 10 e 11 da Lei nº 9.613, de 1998, com infração ao art. 10, inciso III, da mesma Lei, e as disposições da Resolução Coaf nº 25, de 2013.</w:t>
      </w:r>
    </w:p>
    <w:p>
      <w:r>
        <w:t>Para a decisão, observado sem divergência o padrão firmado pelo Plenário do Coaf nesse sentido, foram considerados o setor de atividade da empresa, seu porte, os diferentes períodos de gestão dos administradores, a gravidade dos fatos, o volume das operações envolvidas, bem como a dosimetria adotada em casos semelhantes apreciados pelo Plenário do Coaf. Constaram a respeito no voto condutor do julgado termos como os seguintes: "ao deixar de apresentar as informações relacionadas às pessoas físicas envolvidas nas operações ou ao apresentá-las com significativas inconsistências, a empresa não cumpriu integralmente as exigências que lhe são impostas, deixando de informar elementos essenciais e protagonistas do tipo legal. [...] No tocante, por seu turno, às informações cadastrais das pessoas jurídicas com as quais foram realizadas as outras [...] operações [...] identificou-se a ausência de dados de identificação do preposto da pessoa jurídica e de avaliação da sua condição de PEP. [...] As falhas na identificação dos clientes com os quais foram realizadas as operações que compuseram a amostra e as inconsistências na indicação dos meios de pagamento utilizados em sua realização [...], compromete diretamente a transparência, a verificabilidade e a confiabilidade das informações sujeitas à fiscalização, caracterizando descumprimento material das obrigações regulatórias impostas à empresa supervisionada. [...].</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w:t>
      </w:r>
    </w:p>
    <w:p>
      <w:r>
        <w:t>Além da Presidente Suplente, votaram integralmente com a Relatora os Conselheiros Nelson Alves de Aguiar Júnior, Marcus Vinícius de Carvalho, Gustavo da Silva Dias, Sérgio Djundi Taniguchi, Raniere Rocha Lins, Marcelo Souza Della Nina, Guilherme Ayres Jameli, Fábio Guimarães Bensoussan e Daniel Mostardeiro Cola.</w:t>
      </w:r>
    </w:p>
    <w:p>
      <w:r>
        <w:t>CAROLINA YUMI DE SOUZA</w:t>
      </w:r>
    </w:p>
    <w:p>
      <w:r>
        <w:t>Presidente Suplente do Conselho</w:t>
      </w:r>
    </w:p>
    <w:p>
      <w:r>
        <w:t>EVELINE MARTINS BRITO</w:t>
      </w:r>
    </w:p>
    <w:p>
      <w:r>
        <w:t>Relatora</w:t>
      </w:r>
    </w:p>
    <w:p>
      <w:r>
        <w:br w:type="page"/>
      </w:r>
    </w:p>
    <w:p>
      <w:pPr>
        <w:pStyle w:val="Heading2"/>
      </w:pPr>
      <w:r>
        <w:t>DECISÃO Nº 37/2026</w:t>
      </w:r>
    </w:p>
    <w:p>
      <w:r>
        <w:t>Categoria: Banco Central do Brasil/Conselho de Controle de Atividades Financeiras</w:t>
      </w:r>
    </w:p>
    <w:p>
      <w:r>
        <w:t>Página: 151</w:t>
      </w:r>
    </w:p>
    <w:p/>
    <w:p>
      <w:r>
        <w:t>DECISÃO Nº 37/2026</w:t>
      </w:r>
    </w:p>
    <w:p>
      <w:r>
        <w:t>PROCESSO ADMINISTRATIVO SANCIONADOR Nº 11893.100860/2021-94</w:t>
      </w:r>
    </w:p>
    <w:p>
      <w:r>
        <w:t>INTERESSADOS: FCA FIAT CHRYSLER AUTOMÓVEIS BRASIL LTDA. (ATUAL STELLANTIS AUTOMÓVEIS BRASIL LTDA.), CNPJ 16.701.716/0001-56; ALDO MARANGONI, CPF ***.713.***-35; ANTÔNIO FILOSA, CPF ***.024.***-71; CARLOS EUGÊNIO FONSECA DUTRA, CPF ***.961.***-91; CLAUDIO DEMARIA, CPF ***.106.***-65; DAVIDE MELE, CPF ***.878.***-22; EMANUELE CAPPELLANO, CPF ***.371.***-46; ERICA BALDINI, CPF ***.980.***-71; FRANCESCO ABBRUZZESI, CPF Nº ***.993.***-90; FRANCESCO CIANCIA, CPF ***.120.***-06; GERALDO BARRA ROCHA, CPF ***.899.***-73; GILSON DE OLIVEIRA CARVALHO, CPF ***.255.***-66; HERLANDER ZOLA DOS SANTOS, CPF ***.307.***-11; JOÃO EDUARDO LARANJO ALVES FERREIRA, CPF ***.754.***-89; JOÃO IRINEU MEDEIROS, CPF ***.515.***-20; LUÍS ROBERTO SANTAMARIA, CPF ***.021.***-01; MÁRCIO DE LIMA LEITE, CPF ***.263.***-53; MÁRCIO HENRIQUE TONANI, CPF Nº ***.912.***-78; MÁRIO GRAZIANO BORIO, CPF ***.124.***-07; MAURO FRANCESCO PINO, CPF ***.265.***-46; PIERLUIGI ASTORINO, CPF ***.976.***-00; RICHARD CHRISTIAN SCHWARZWALD, CPF ***.531.***-78; SÉRGIO FERREIRA DOS SANTOS, CPF ***.425.***-15; STEFAN KETTER, CPF ***.839.***-01; E TANIA PAULA PEREIRA INÁCIO SILVESTRI, CPF ***.247.***-32.</w:t>
      </w:r>
    </w:p>
    <w:p>
      <w:r>
        <w:t>PROCURADOR: THIAGO LUÍS SANTOS SOMBRA - OAB/DF nº 22.631.</w:t>
      </w:r>
    </w:p>
    <w:p>
      <w:r>
        <w:t>SESSÃO DE JULGAMENTO: 4 DE AGOSTO DE 2026.</w:t>
      </w:r>
    </w:p>
    <w:p>
      <w:r>
        <w:t>RELATOR: RANIERE ROCHA LINS.</w:t>
      </w:r>
    </w:p>
    <w:p>
      <w:r>
        <w:t>FINALIDADE: Tornar pública a Decisão COAF nº 37, de 4/8/2026.</w:t>
      </w:r>
    </w:p>
    <w:p>
      <w:r>
        <w:t>EMENTA: Comércio de Bens de Luxo ou de Alto Valor - Descumprimento na identificação e na manutenção de cadastro atualizado de clientes (infração caracterizada) - Descumprimento na manutenção do registro de transações (infração caracterizada) - Não adoção de políticas, procedimentos e controles internos, compatíveis com seu porte e volume de operações, que lhes permitam atender ao disposto nos artigos 10 e 11 da Lei nº 9.613, de 3 de março de 1998 (infração caracterizada) - Não atendimento às requisições formuladas pelo COAF na periodicidade, forma e condições por ele estabelecidas (infração não caracterizada) - Não comunicação de operações que, nos termos de instruções emanadas das autoridades competentes, podiam constituir-se em sérios indícios dos crimes previstos na Lei nº 9.613, de 1998, ou com eles relacionar-se (infração não caracterizada).</w:t>
      </w:r>
    </w:p>
    <w:p>
      <w:r>
        <w:t>DECISÃO: Vistos, relatados e discutidos os autos do processo em epígrafe, o Plenário do Conselho de Controle de Atividades Financeiras (Coaf) decidiu, por unanimidade e nos termos do voto do Relator, (i) em sede de preliminares, (i.i) afastar a alegação de ocorrência de prescrição da ação punitiva da Administração Pública, uma vez vez que entre os fatos e os marcos interruptivos não foi atingido o prazo de 5 (cinco) anos; (i.ii) afastar o argumento de ocorrência de prescrição intercorrente, tendo em vista que o Processo Administrativo Sancionador (PAS) não ficou paralisado por mais de três anos; (i.iii) afastar a asserção de falta de individualização das condutas dos administradores imputados, visto que, em se tratando de infração administrativa omissiva a determinado dever regulatório, a responsabilidade do sócios administradores decorre do seu poder-dever de agir, sob a perspectiva da culpa in vigilando e da culpa in eligendo; (i.iv) afastar a arguição de ilegitimidade passiva e ausência de nexo causal referente aos imputados ALDO MARANGONI, CLAUDIO DEMARIA, DAVIDE MELE, ERICA BALDINI, FRANCESCO ABBRUZZESI, FRANCESCO CIANCIA, GERALDO BARRA ROCHA, JOÃO IRINEU MEDEIROS, LUÍS ROBERTO SANTAMARIA, MARCIO HENRIQUE TONANI, MAURO FRANCESCO PINO, PIERLUIGI ASTORINO e RICHARD CHRISTIAN SCHWARZWALD, vez que a Carta-Circular Coaf nº 1/2014 possuía caráter meramente de orientação operacional; (i.v) reconhecer a extinção da punibilidade dos sócios administradores SÉRGIO FERREIRA DOS SANTOS e CLÁUDIO DEMARIA, em razão do seu falecimento, considerando o princípio da personalidade da sanção ou intranscendência da pena; e (ii) no mérito, (ii.i) arquivar a imputação de não atendimento à requisição do Coaf, na forma e condições estabelecidas, com infração ao art. 10, inciso V, da Lei nº 9.613, de 1998, e ao art. 11 da Resolução Coaf nº 25, de 2013, em relação a todos os interessados, considerando elementos no PAS que demonstram a prestação de informações pela empresa frente às provocações do órgão; (ii.ii) arquivar a imputação de ausência de comunicação ao Coaf, via Siscoaf, de operações que lhe deviam ter sido comunicadas, com infração ao art. 11, inciso II, alínea "b", da Lei nº 9.613, de 1998, e aos arts. 5º e 6º da Resolução Coaf nº 25, de 2013, bem como aos arts. 2º, inciso IV, e 3º da Instrução Normativa (IN) Coaf nº 4, de 16 de outubro de 2015, sucedidos por congêneres disposições da IN Coaf nº 7, de 9 de abril de 2021, uma vez se tratar de operações ocorridas no período em que foi veiculada, no sítio do Coaf, orientação já superada que dispensava a comunicação de depósitos em espécie realizados em contas bancárias das empresas do setor regulado; (ii.iii) reconhecer a responsabilidade administrativa de ALDO MARANGONI, DAVIDE MELE, ERICA BALDINI, FRANCESCO ABBRUZZESI, FRANCESCO CIANCIA, GERALDO BARRA ROCHA, JOÃO IRINEU MEDEIROS, LUÍS ROBERTO SANTAMARIA, MARCIO HENRIQUE TONANI, MAURO FRANCESCO PINO, PIERLUIGI ASTORINO e RICHARD CHRISTIAN SCHWARZWALD, no tocante à imputação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 modulando, contudo, seus efeitos a fim de deixar de aplicar-lhes pena pecuniária, tendo em vista a impertinência temática entre os cargos que ocupavam na FCA FIAT CHRYSLER AUTOMÓVEIS BRASIL LTDA. à época dos fatos e a prevenção à lavagem de dinheiro e ao financiamento do terrorismo e da proliferação de armas de destruição em massa (PLD/FTP); e (ii.iv) reconhecer a responsabilidade administrativa de FCA FIAT CHRYSLER AUTOMÓVEIS BRASIL LTDA., ALDO MARANGONI, ANTÔNIO FILOSA, CARLOS EUGÊNIO FONSECA DUTRA, DAVIDE MELE, EMANUELE CAPPELLANO, ERICA BALDINI, FRANCESCO ABBRUZZESI, FRANCESCO CIANCIA, GERALDO BARRA ROCHA, GILSON DE OLIVEIRA CARVALHO, HERLANDER ZOLA DOS SANTOS, JOÃO EDUARDO LARANJO ALVES FERREIRA, JOÃO IRINEU MEDEIROS, LUÍS ROBERTO SANTAMARIA, MÁRCIO DE LIMA LEITE, MÁRCIO HENRIQUE TONANI, MÁRIO GRAZIANO BORIO, MAURO FRANCESCO PINO, PIERLUIGI ASTORINO, RICHARD CHRISTIAN SCHWARZWALD, STEFAN KETTER e TANIA PAULA PEREIRA INÁCIO SILVESTRI, aplicando-lhes as penalidades a seguir individualizadas:</w:t>
      </w:r>
    </w:p>
    <w:p>
      <w:r>
        <w:t>a) para FCA FIAT CHRYSLER AUTOMÓVEIS BRASIL LTDA.:</w:t>
      </w:r>
    </w:p>
    <w:p>
      <w:r>
        <w:t>1. multa pecuniária, de acordo com o art. 12, § 2º, inciso II, da Lei nº 9.613, de 1998, no valor absoluto de R$ 3.000.000,00 (três milhões de reais), por descumprimento na identificação de clientes e na manutenção de cadastro, com infração ao art. 10, inciso I e § 1º, da mesma Lei, combinado com o art. 2º, inciso I, alínea "c" e inciso II, alínea "c", da Resolução Coaf nº 25, de 16 de janeiro de 2013, e arts. 1º e 2º da Resolução Coaf nº 29, de 7 de dezembro de 2017, sucedidos pelos arts. 1º e 2º da Resolução Coaf nº 40, de 22 de novembro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R$ 400.000,00 (quatrocentos mil reais),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10 de março de 2021;</w:t>
      </w:r>
    </w:p>
    <w:p>
      <w:r>
        <w:t>b) para MÁRCIO DE LIMA LEITE:</w:t>
      </w:r>
    </w:p>
    <w:p>
      <w:r>
        <w:t>1. multa pecuniária, de acordo com o art. 12, § 2º, inciso II, da Lei nº 9.613, de 1998, no valor de R$ 750.000,00 (setecentos e cinquenta mil reais), equivalente a 25% do valor aplicado à pessoa jurídica,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R$ 100.000,00 (cem mil reais), equivalente a 25% do valor aplicado à pessoa jurídica,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c) para FRANCESCO ABBRUZZESI:</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d) para ALDO MARANGONI:</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e) para ANTÔNIO FILOSA:</w:t>
      </w:r>
    </w:p>
    <w:p>
      <w:r>
        <w:t>1. multa pecuniária, de acordo com o art. 12, § 2º, inciso II, da Lei nº 9.613, de 1998, no valor de R$ 749.769,75 (setecentos e quarenta e nove mil, setecentos e sessenta e nove reais e setenta e cinco centavos), equivalente a 25% do valor aplicado à pessoa jurídica, proporcional ao período de sua gestão,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R$ 78.217,48 (setenta e oito mil, duzentos e dezessete reais e quarenta e oito centavos), equivalente a 25% do valor aplicado à pessoa jurídica, proporcional ao período de sua gestão,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f) para EMANUELE CAPPELLANO:</w:t>
      </w:r>
    </w:p>
    <w:p>
      <w:r>
        <w:t>1. multa pecuniária, de acordo com o art. 12, § 2º, inciso II, da Lei nº 9.613, de 1998, no valor de R$ 749.539,45 (setecentos e quarenta e nove mil, quinhentos e trinta e nove reais e quarenta e cinco centavos), equivalente a 25% do valor aplicado à pessoa jurídica, proporcional ao período de sua gestão,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R$ 72.626,40 (setenta e dois mil, seiscentos e vinte e seis reais e quarenta centavos), equivalente a 25% do valor aplicado à pessoa jurídica, proporcional ao período de sua gestão,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g) para ERICA BALDINI:</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h) para MÁRCIO HENRIQUE TONANI:</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i) para LUÍS ROBERTO SANTAMARIA:</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j) para TANIA PAULA PEREIRA INÁCIO SILVESTRI:</w:t>
      </w:r>
    </w:p>
    <w:p>
      <w:r>
        <w:t>1. multa pecuniária, de acordo com o art. 12, § 2º, inciso II, da Lei nº 9.613, de 1998, no valor de R$ 749.217,07 (setecentos e quarenta e nove mil, duzentos e dezessete reais e sete centavos), equivalente a 25% do valor aplicado à pessoa jurídica, proporcional ao período de sua gestão,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R$ 38.676,44 (trinta e oito mil, seiscentos e setenta e seis reais e quarenta e quatro centavos), equivalente a 25% do valor aplicado à pessoa jurídica, proporcional ao período de sua gestão,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k) para HERLANDER ZOLA DOS SANTOS:</w:t>
      </w:r>
    </w:p>
    <w:p>
      <w:r>
        <w:t>1. multa pecuniária, de acordo com o art. 12, § 2º, inciso II, da Lei nº 9.613, de 1998, no valor de R$ 749.217,07 (setecentos e quarenta e nove mil, duzentos e dezessete reais e sete centavos), equivalente a 25% do valor aplicado à pessoa jurídica, proporcional ao período de sua gestão,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de R$ 38.676,44 (trinta e oito mil, seiscentos e setenta e seis reais e quarenta e quatro centavos), equivalente a 25% do valor aplicado à pessoa jurídica, proporcional ao período de sua gestão,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l) para RICHARD CHRISTIAN SCHWARZWALD:</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m) para MÁRIO GRAZIANO BORIO:</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n) para STEFAN KETTER:</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inciso I,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o) para MAURO FRANCESCO PINO:</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p) para CARLOS EUGÊNCIO FONSECA DUTRA:</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q) para GILSON DE OLIVEIRA CARVALHO:</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r) para JOÃO EDUARDO LARANJO ALVES FERREIRA:</w:t>
      </w:r>
    </w:p>
    <w:p>
      <w:r>
        <w:t>1. multa pecuniária, de acordo com o art. 12, § 2º, inciso II, da Lei nº 9.613, de 1998, no valor absoluto de R$ 1.250,00 (um mil e duzentos e cinquenta reais), em observância à recomendação nº 35 do GAFI,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w:t>
      </w:r>
    </w:p>
    <w:p>
      <w:r>
        <w:t>2. advertência, de acordo com o art. 12, § 1º, da Lei nº 9.613, de 1998, por descumprimento na manutenção do devido registro de transações, com infração ao art. 10, inciso II, da mesma Lei, combinado com o art. 3º, incisos I e VI, da Resolução Coaf nº 25, 2013; e</w:t>
      </w:r>
    </w:p>
    <w:p>
      <w:r>
        <w:t>3. multa pecuniária, de acordo com o art. 12, § 2º, inciso II, da Lei nº 9.613, de 1998, no valor absoluto de R$ 1.000,00 (mil reais), em observância à recomendação nº 35 do GAFI, por deficiência na adoção de políticas, procedimentos e controles internos, compatíveis com o porte e o volume de operações, que permitam atender ao disposto nos arts. 10 e 11 da Lei nº 9.613, de 1998, com infração ao art. 10, inciso III, da mesma Lei, combinado com os arts. 1º a 8º da Resolução Coaf nº 25, de 2013, bem como, mais recentemente, a Resolução Coaf nº 36, de 2021;</w:t>
      </w:r>
    </w:p>
    <w:p>
      <w:r>
        <w:t>s) para GERALDO BARRA ROCHA:</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t) para FRANCESCO CIANCIA:</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u) para DAVIDE MELE:</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v) para JOÃO IRINEU MEDEIROS:</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w) para PIERLUIGI ASTORINO:</w:t>
      </w:r>
    </w:p>
    <w:p>
      <w:r>
        <w:t>1. advertência, prevista no art. 12, § 1º, da Lei nº 9.613, de 1998, por descumprimento na identificação de clientes e na manutenção de cadastro, com infração ao art. 10, inciso I e § 1º, da mesma Lei, combinado com o art. 2º, inciso I, alínea "c" e inciso II, alínea "c", da Resolução Coaf nº 25, de 2013, e arts. 1º e 2º da Resolução Coaf nº 29, de 2017, sucedidos pelos arts. 1º e 2º da Resolução Coaf nº 40, de 2021; e</w:t>
      </w:r>
    </w:p>
    <w:p>
      <w:r>
        <w:t>2. advertência, prevista no art. 12, § 1º, da Lei nº 9.613, de 1998, por descumprimento na manutenção do devido registro de transações, com infração ao art. 10, inciso II, da mesma Lei, combinado com o art. 3º, incisos I e VI, da Resolução Coaf nº 25, 2013.</w:t>
      </w:r>
    </w:p>
    <w:p>
      <w:r>
        <w:t>Para a decisão, observado sem divergência o padrão firmado pelo Plenário do Coaf nesse sentido, foram considerados o setor de atividade da empresa, seu porte, os diferentes períodos de gestão dos administradores, a impertinência temática entre os cargos que alguns imputados ocupavam na empresa e a PLD/FTP, os esforços e as melhorias visando à conformidade com os deveres de PLD/FTP, bem como a dosimetria adotada em casos semelhantes apreciados pelo Plenário do Coaf. Constaram a respeito no voto condutor do julgado termos como os seguintes: "Em relação aos 13 administradores listados no parágrafo 18, em que pese não se afastar sua responsabilidade administrativa, deve-se entretanto ponderar o grau de culpabilidade em função das atribuições funcionais que se deduz de cada posição ocupada na empresa. Nesse sentido, tem-se que a impertinência temática entre aquelas atribuições e a PLD/FTP merece ser levada em consideração quando da fixação da dosimetria." [...] "Nesse contexto, há de se reconhecer um avanço significativo na adoção de tais medidas, mas que não são capazes de afastar a inobservância pretérita de obrigações e deveres neste sentido. O que se tem evidente, pelo menos para este Relator, é que o presente PAS ensejou um divisor de águas na política PLD/FTP da FCA Fiat Chrysler Automóveis Brasil Ltda., tendo um cenário pré-averiguação preliminar, no qual medidas básicas eram comprovadamente não atendidas; e um outro cenário após averiguação preliminar, no qual se verificam elementos concretos e robustos em busca de atendimento das normas PLD/FTP."</w:t>
      </w:r>
    </w:p>
    <w:p>
      <w:r>
        <w:t>Foi fixada na decisão, ainda, a atribuição de efeito suspensivo a recurso que eventualmente dela seja interposto para o Conselho de Recursos do Sistema Financeiro Nacional (CRSFN). Ademais, ressaltou-se no voto condutor do julgado "a importância de que as partes interessadas adotem medidas efetivas voltadas a prevenir a ocorrência de novas infrações, como as examinadas [...], bem como sanear as situações que as tenham caracterizado, quando cabível, notadamente na hipótese de infrações de caráter permanente, sob pena de darem ensejo a futuras sanções administrativas por novas infrações do gênero ou pela permanência que se possa vir a constatar quanto às situações que, apuradas [...] até a presente data, motivaram as sanções aplicadas até este momento".</w:t>
      </w:r>
    </w:p>
    <w:p>
      <w:r>
        <w:t>Além da Presidente Suplente, votaram integralmente com o Relator, nos termos do seu voto readequado, os Conselheiros Nelson Alves de Aguiar Júnior, Marcus Vinícius de Carvalho, Gustavo da Silva Dias, Sérgio Djundi Taniguchi, Marcelo Souza Della Nina, Guilherme Ayres Jameli, Fábio Guimarães Bensoussan, Daniel Mostardeiro Cola e Eveline Martins Brito.</w:t>
      </w:r>
    </w:p>
    <w:p>
      <w:r>
        <w:t>Foi realizada sustentação oral pelo Dr. Thiago Luís Santos Sombra, OAB/DF nº 22.631, procurador de todos os interessados.</w:t>
      </w:r>
    </w:p>
    <w:p>
      <w:r>
        <w:t>CAROLINA YUMI DE SOUZA</w:t>
      </w:r>
    </w:p>
    <w:p>
      <w:r>
        <w:t>Presidente Suplente do Conselho</w:t>
      </w:r>
    </w:p>
    <w:p>
      <w:r>
        <w:t>RANIERE ROCHA LINS</w:t>
      </w:r>
    </w:p>
    <w:p>
      <w:r>
        <w:t>Relator</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