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2026-09-29</w:t>
      </w:r>
    </w:p>
    <w:p>
      <w:r>
        <w:t>Filtros aplicados: Agência Nacional de Proteção de Dados, Banco Central do Brasil, Conselho Nacional de Previdência Complementar, Superintendência Nacional de Previdência Complementar, Superintendência de Seguros Privados</w:t>
      </w:r>
    </w:p>
    <w:p>
      <w:r>
        <w:t>Total de atos: 8</w:t>
      </w:r>
    </w:p>
    <w:p/>
    <w:p>
      <w:pPr>
        <w:pStyle w:val="Heading2"/>
      </w:pPr>
      <w:r>
        <w:t>PORTARIA CGCCR/SUSEP nº 38, de 25 de SETEMBRO de 2026</w:t>
      </w:r>
    </w:p>
    <w:p>
      <w:r>
        <w:t>Categoria: Ministério da Fazenda/Superintendência de Seguros Privados/Diretoria de Organização de Mercado e Regulação de Conduta/Coordenação-Geral de Credenciamentos, Cadastros e Regimes Especiais</w:t>
      </w:r>
    </w:p>
    <w:p>
      <w:r>
        <w:t>Página: 50</w:t>
      </w:r>
    </w:p>
    <w:p/>
    <w:p>
      <w:r>
        <w:t>PORTARIA CGCCR/SUSEP nº 38, de 25 de SETEMBRO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da Resolução CNSP nº 422, de 11 de novembro de 2021, e o que consta do processo Susep nº 15414.636029/2026-87, resolve:</w:t>
      </w:r>
    </w:p>
    <w:p>
      <w:r>
        <w:t>Art.1° Fica homologada nomeação da Sra. Nicole Nascimento Priuli, nos termos do artigo 35 da Circular SUSEP nº 700, de 2024, como procuradora da Ironshore Specialty Insurance Company, sociedade constituída e existente segundo as leis dos Estados Unidos da América, cadastrada como resseguradora eventual, conforme Portaria Susep n° 5.158, de 15 de fevereiro de 2013.</w:t>
      </w:r>
    </w:p>
    <w:p>
      <w:r>
        <w:t>Art. 2º Esta portaria entra em vigor na data de sua publicação.</w:t>
      </w:r>
    </w:p>
    <w:p>
      <w:r>
        <w:t>JONAS DOS SANTOS SOUSA</w:t>
      </w:r>
    </w:p>
    <w:p>
      <w:r>
        <w:br w:type="page"/>
      </w:r>
    </w:p>
    <w:p>
      <w:pPr>
        <w:pStyle w:val="Heading2"/>
      </w:pPr>
      <w:r>
        <w:t>PORTARIA CGAUT/SUSEP nº 191, de 28 De SETEMBRO de 2026</w:t>
      </w:r>
    </w:p>
    <w:p>
      <w:r>
        <w:t>Categoria: Ministério da Fazenda/Superintendência de Seguros Privados/Diretoria de Organização de Mercado e Regulação de Conduta/Coordenação-Geral de Autorizações</w:t>
      </w:r>
    </w:p>
    <w:p>
      <w:r>
        <w:t>Página: 50</w:t>
      </w:r>
    </w:p>
    <w:p/>
    <w:p>
      <w:r>
        <w:t>PORTARIA CGAUT/SUSEP nº 191, de 28 De SETEMBRO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15414.616083/2026-14,resolve:</w:t>
      </w:r>
    </w:p>
    <w:p>
      <w:r>
        <w:t>Art. 1º Fica homologada a eleição de administradores de SABEMI SEGURADORA S.A., CNPJ nº 87.163.234/0001-38, com sede na cidade de Porto Alegre - RS, conforme deliberado na assembleia geral extraordinária realizada em 23 de março de 2026.</w:t>
      </w:r>
    </w:p>
    <w:p>
      <w:r>
        <w:t>Art. 2º Esta portaria entra em vigor na data de sua publicação.</w:t>
      </w:r>
    </w:p>
    <w:p>
      <w:r>
        <w:t>MAUREL ALEXIS WEICHERT</w:t>
      </w:r>
    </w:p>
    <w:p>
      <w:r>
        <w:br w:type="page"/>
      </w:r>
    </w:p>
    <w:p>
      <w:pPr>
        <w:pStyle w:val="Heading2"/>
      </w:pPr>
      <w:r>
        <w:t>PORTARIA CGAUT/SUSEP nº 192, de 28 De SETEMBRO de 2026</w:t>
      </w:r>
    </w:p>
    <w:p>
      <w:r>
        <w:t>Categoria: Ministério da Fazenda/Superintendência de Seguros Privados/Diretoria de Organização de Mercado e Regulação de Conduta/Coordenação-Geral de Autorizações</w:t>
      </w:r>
    </w:p>
    <w:p>
      <w:r>
        <w:t>Página: 50</w:t>
      </w:r>
    </w:p>
    <w:p/>
    <w:p>
      <w:r>
        <w:t>PORTARIA CGAUT/SUSEP nº 192, de 28 De SETEMBRO de 2026</w:t>
      </w:r>
    </w:p>
    <w:p>
      <w:r>
        <w:t>O COORDENADOR-GERAL DA COORDENAÇÃO-GERAL DE AUTORIZAÇÕES DA SUPERINTENDÊNCIA DE SEGUROS PRIVADOS - CGAUT, no uso da competência subdelegada pelo Superintendente da Susep, por meio da Portaria nº 8.186, de 21 de julho de 2023, tendo em vista o disposto no inciso I do artigo 36 do Decreto-Lei nº 73, de 21 de novembro de 1966, combinado com o artigo 5º da Lei Complementar nº 126, de 15 de janeiro de 2007, com base no inciso I do artigo 5º da Resolução CNSP nº 422, de 11 de novembro de 2021, e o que consta do processo Susep nº 15414.632810/2026-82 ,resolve:</w:t>
      </w:r>
    </w:p>
    <w:p>
      <w:r>
        <w:t>Art. 1º Fica homologada a reforma e consolidação do estatuto social de ALLIANZ GLOBAL CORPORATE &amp; SPECIALTY RESSEGUROS BRASIL S.A., CNPJ nº 15.517.074/0001-77, com sede na cidade de São Paulo - SP, conforme deliberado na assembleia geral extraordinária realizada em 1º de junho de 2026.</w:t>
      </w:r>
    </w:p>
    <w:p>
      <w:r>
        <w:t>Art. 2º Esta portaria entra em vigor na data de sua publicação.</w:t>
      </w:r>
    </w:p>
    <w:p>
      <w:r>
        <w:t>MAUREL ALEXIS WEICHERT</w:t>
      </w:r>
    </w:p>
    <w:p>
      <w:r>
        <w:br w:type="page"/>
      </w:r>
    </w:p>
    <w:p>
      <w:pPr>
        <w:pStyle w:val="Heading2"/>
      </w:pPr>
      <w:r>
        <w:t>PORTARIA CGAUT/SUSEP nº 193, de 28 De SETEMBRO de 2026</w:t>
      </w:r>
    </w:p>
    <w:p>
      <w:r>
        <w:t>Categoria: Ministério da Fazenda/Superintendência de Seguros Privados/Diretoria de Organização de Mercado e Regulação de Conduta/Coordenação-Geral de Autorizações</w:t>
      </w:r>
    </w:p>
    <w:p>
      <w:r>
        <w:t>Página: 50</w:t>
      </w:r>
    </w:p>
    <w:p/>
    <w:p>
      <w:r>
        <w:t>PORTARIA CGAUT/SUSEP nº 193, de 28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15414.644780/2026-57,resolve:</w:t>
      </w:r>
    </w:p>
    <w:p>
      <w:r>
        <w:t>Art. 1º Fica homologada a destituição de administrador de XS3 SEGUROS S.A., CNPJ nº 38.155.802/0001-43, com sede na cidade de São Paulo - SP, conforme deliberado na assembleia geral extraordinária realizada em 31 de outubro de 2025.</w:t>
      </w:r>
    </w:p>
    <w:p>
      <w:r>
        <w:t>Art. 2º Esta portaria entra em vigor na data de sua publicação.</w:t>
      </w:r>
    </w:p>
    <w:p>
      <w:r>
        <w:t>MAUREL ALEXIS WEICHERT</w:t>
      </w:r>
    </w:p>
    <w:p>
      <w:r>
        <w:br w:type="page"/>
      </w:r>
    </w:p>
    <w:p>
      <w:pPr>
        <w:pStyle w:val="Heading2"/>
      </w:pPr>
      <w:r>
        <w:t>PORTARIA CGAUT/SUSEP nº 194, de 28 De SETEMBRO de 2026</w:t>
      </w:r>
    </w:p>
    <w:p>
      <w:r>
        <w:t>Categoria: Ministério da Fazenda/Superintendência de Seguros Privados/Diretoria de Organização de Mercado e Regulação de Conduta/Coordenação-Geral de Autorizações</w:t>
      </w:r>
    </w:p>
    <w:p>
      <w:r>
        <w:t>Página: 50</w:t>
      </w:r>
    </w:p>
    <w:p/>
    <w:p>
      <w:r>
        <w:t>PORTARIA CGAUT/SUSEP nº 194, de 28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15414.638286/2026-53, resolve:</w:t>
      </w:r>
    </w:p>
    <w:p>
      <w:r>
        <w:t>Art. 1º Fica homologada a eleição de administrador de NEWE SEGUROS S.A., CNPJ nº 26.609.195/0001-65, com sede na cidade do Rio de Janeiro - RJ, conforme deliberado na assembleia geral extraordinária realizada em 10 de junho de 2026.</w:t>
      </w:r>
    </w:p>
    <w:p>
      <w:r>
        <w:t>Art. 2º Esta portaria entra em vigor na data de sua publicação.</w:t>
      </w:r>
    </w:p>
    <w:p>
      <w:r>
        <w:t>MAUREL ALEXIS WEICHERT</w:t>
      </w:r>
    </w:p>
    <w:p>
      <w:r>
        <w:br w:type="page"/>
      </w:r>
    </w:p>
    <w:p>
      <w:pPr>
        <w:pStyle w:val="Heading2"/>
      </w:pPr>
      <w:r>
        <w:t>PORTARIA CGAUT/SUSEP nº 195, de 28 De SETEMBRO de 2026</w:t>
      </w:r>
    </w:p>
    <w:p>
      <w:r>
        <w:t>Categoria: Ministério da Fazenda/Superintendência de Seguros Privados/Diretoria de Organização de Mercado e Regulação de Conduta/Coordenação-Geral de Autorizações</w:t>
      </w:r>
    </w:p>
    <w:p>
      <w:r>
        <w:t>Página: 50</w:t>
      </w:r>
    </w:p>
    <w:p/>
    <w:p>
      <w:r>
        <w:t>PORTARIA CGAUT/SUSEP nº 195, de 28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combinado com o artigo 5º da Lei Complementar nº 126, de 15 de janeiro de 2007, com base no inciso V do artigo 5º da Resolução CNSP nº 422, de 11 de novembro de 2021, e o que consta do processo Susep nº 15414.636180/2026-15, resolve:</w:t>
      </w:r>
    </w:p>
    <w:p>
      <w:r>
        <w:t>Art. 1º Fica homologada a eleição de membros do comitê de auditoria de IRB-BRASIL RESSEGUROS S.A., CNPJ nº 33.376.989/0001-91, com sede na cidade do Rio de Janeiro - RJ, conforme deliberado na reunião do conselho de administração realizada em 28 de maio de 2026</w:t>
      </w:r>
    </w:p>
    <w:p>
      <w:r>
        <w:t>.Art. 2º Esta portaria entra em vigor na data de sua publicação.</w:t>
      </w:r>
    </w:p>
    <w:p>
      <w:r>
        <w:t>MAUREL ALEXIS WEICHERT</w:t>
      </w:r>
    </w:p>
    <w:p>
      <w:r>
        <w:br w:type="page"/>
      </w:r>
    </w:p>
    <w:p>
      <w:pPr>
        <w:pStyle w:val="Heading2"/>
      </w:pPr>
      <w:r>
        <w:t>PORTARIA CGAUT/SUSEP nº 196, de 28 De SETEMBRO de 2026</w:t>
      </w:r>
    </w:p>
    <w:p>
      <w:r>
        <w:t>Categoria: Ministério da Fazenda/Superintendência de Seguros Privados/Diretoria de Organização de Mercado e Regulação de Conduta/Coordenação-Geral de Autorizações</w:t>
      </w:r>
    </w:p>
    <w:p>
      <w:r>
        <w:t>Página: 50</w:t>
      </w:r>
    </w:p>
    <w:p/>
    <w:p>
      <w:r>
        <w:t>PORTARIA CGAUT/SUSEP nº 196, de 28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combinado com o artigo 5º da Lei Complementar nº 126, de 15 de janeiro de 2007, com base no inciso V do artigo 5º da Resolução CNSP nº 422, de 11 de novembro de 2021, e o que consta do processo Susep nº 15414.636121/2026-47, resolve:</w:t>
      </w:r>
    </w:p>
    <w:p>
      <w:r>
        <w:t>Art.1º Fica homologada a eleição de membro do comitê de auditoria de AIG RESSEGUROS BRASIL S.A., CNPJ nº 13.525.547/0001-52, com sede na cidade de São Paulo - SP, conforme deliberado na assembleia geral extraordinária realizada em 8 de junho de 2026.</w:t>
      </w:r>
    </w:p>
    <w:p>
      <w:r>
        <w:t>Art. 2º Esta portaria entra em vigor na data de sua publicação.</w:t>
      </w:r>
    </w:p>
    <w:p>
      <w:r>
        <w:t>MAUREL ALEXIS WEICHERT</w:t>
      </w:r>
    </w:p>
    <w:p>
      <w:r>
        <w:br w:type="page"/>
      </w:r>
    </w:p>
    <w:p>
      <w:pPr>
        <w:pStyle w:val="Heading2"/>
      </w:pPr>
      <w:r>
        <w:t>INSTRUÇÃO NORMATIVA BCB Nº 778, DE 28 DE SETEMBRO DE 2026</w:t>
      </w:r>
    </w:p>
    <w:p>
      <w:pPr>
        <w:pStyle w:val="ListBullet"/>
      </w:pPr>
      <w:r>
        <w:t>Ementa: Atualiza o Documento 6 (Demonstrativo das Exigibilidades e das Aplicações de Crédito Rural) do Manual de Crédito Rural (MCR).</w:t>
      </w:r>
    </w:p>
    <w:p>
      <w:r>
        <w:t>Categoria: Banco Central do Brasil/Área de Regulação/Departamento de Regulação, Supervisão e Controle das Operações do Crédito Rurais e do Proagro</w:t>
      </w:r>
    </w:p>
    <w:p>
      <w:r>
        <w:t>Página: 96</w:t>
      </w:r>
    </w:p>
    <w:p/>
    <w:p>
      <w:r>
        <w:t>INSTRUÇÃO NORMATIVA BCB Nº 778, DE 28 DE SETEMBRO DE 2026</w:t>
      </w:r>
    </w:p>
    <w:p>
      <w:r>
        <w:t>Atualiza o Documento 6 (Demonstrativo das Exigibilidades e das Aplicações de Crédito Rural) do Manual de Crédito Rural (MCR).</w:t>
      </w:r>
    </w:p>
    <w:p>
      <w:r>
        <w:t>O Chefe do Departamento de Regulação, Supervisão e Controle das Operações do Crédito Rural e do Proagro (Derop), no uso das atribuições que lhe conferem o art. 23, inciso I, alínea "a", do Regimento Interno do Banco Central do Brasil, divulgado por meio da Resolução BCB nº 340, de 21 de setembro de 2023, e o art. 4º da Circular nº 3.801, de 7 de julho de 2016, e tendo em vista as disposições do item 11 da Seção 1 do Capítulo 6 do Manual de Crédito Rural (MCR), resolve :</w:t>
      </w:r>
    </w:p>
    <w:p>
      <w:r>
        <w:t>Art. 1º Ficam atualizados os Anexos I (Instruções e Conceitos), II (Códigos dos Recursos Obrigatórios - MCR 6-2), III (Códigos dos Recursos da Poupança Rural - MCR 6-4) e IV (Códigos dos Recursos da Letra de Crédito do Agronegócio - MCR 6-7) do Documento 6 (Demonstrativo das Exigibilidades e das Aplicações de Crédito Rural) do Manual de Crédito Rural (MCR).</w:t>
      </w:r>
    </w:p>
    <w:p>
      <w:r>
        <w:t>Parágrafo Único. O MCR - Documento 6 será disponibilizado no sítio eletrônico do Banco Central do Brasil, na página de consulta ao MCR, disponível no endereço eletrônico www3.bcb.gov.br/mcr.</w:t>
      </w:r>
    </w:p>
    <w:p>
      <w:r>
        <w:t>Art. 2º As instituições financeiras sujeitas às Exigibilidades dos Recursos Obrigatórios, da Poupança Rural e da Letra de Crédito do Agronegócio devem entregar os demonstrativos do MCR - Documento 6, referente às posições de julho e agosto de 2026, por meio do Sistema de Exigibilidades do Crédito Rural (Sisex), até o dia 9 de outubro de 2026.</w:t>
      </w:r>
    </w:p>
    <w:p>
      <w:r>
        <w:t>Art. 3º Esta Instrução Normativa BCB entra em vigor na data de sua publicação.</w:t>
      </w:r>
    </w:p>
    <w:p>
      <w:r>
        <w:t>Claudio Filgueiras Pacheco Moreira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