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2026-10-20</w:t>
      </w:r>
    </w:p>
    <w:p>
      <w:r>
        <w:t>Filtros aplicados: Agência Nacional de Proteção de Dados, Banco Central do Brasil, Conselho Nacional de Previdência Complementar, Superintendência Nacional de Previdência Complementar, Superintendência de Seguros Privados</w:t>
      </w:r>
    </w:p>
    <w:p>
      <w:r>
        <w:t>Total de atos: 8</w:t>
      </w:r>
    </w:p>
    <w:p/>
    <w:p>
      <w:pPr>
        <w:pStyle w:val="Heading2"/>
      </w:pPr>
      <w:r>
        <w:t>PORTARIA CGAUT/SUSEP nº 242,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242, de 19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ar go I do ar go 36 do Decreto-Lei nº 73, de 21 de novembro de 1966, combinado com o parágrafo 2º do ar go 3º do Decreto-Lei nº 261, de 28 de fevereiro de 1967, com base no inciso I do ar go 5º da Resolução CNSP nº 422, de 11 de novembro de 2021, e o que consta do processo Susep nº 15414.647314/2026-23, resolve:</w:t>
      </w:r>
    </w:p>
    <w:p>
      <w:r>
        <w:t>Art.1º Fica homologada a eleição de membros do conselho de administração e conselho fiscal de BRASILCAP CAPITALIZAÇÃO S.A., CNPJ nº 15.138.043/0001-05, com sede na cidade de Rio de Janeiro - RJ, na assembleia geral extraordinária realizada em 20 de julho de 2026.</w:t>
      </w:r>
    </w:p>
    <w:p>
      <w:r>
        <w:t>Art. 2º Esta portaria entra em vigor na data de sua publicação.</w:t>
      </w:r>
    </w:p>
    <w:p>
      <w:r>
        <w:t>MAUREL ALEXIS WEICHERT</w:t>
      </w:r>
    </w:p>
    <w:p>
      <w:r>
        <w:br w:type="page"/>
      </w:r>
    </w:p>
    <w:p>
      <w:pPr>
        <w:pStyle w:val="Heading2"/>
      </w:pPr>
      <w:r>
        <w:t>PORTARIA CGAUT/SUSEP nº 243,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243,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15414.637923/2026-74, resolve:</w:t>
      </w:r>
    </w:p>
    <w:p>
      <w:r>
        <w:t>Art.1º Fica homologada a eleição de administrador e de membro do conselho fiscal de BANESTES SEGUROS S.A., CNPJ nº 27.053.230/0001-75, com sede na cidade de Vitória - ES, conforme deliberado na assembleia geral extraordinária realizada em 10 de junho de 2026.</w:t>
      </w:r>
    </w:p>
    <w:p>
      <w:r>
        <w:t>Art. 2º Esta portaria entra em vigor na data de sua publicação.</w:t>
      </w:r>
    </w:p>
    <w:p>
      <w:r>
        <w:t>MAUREL ALEXIS WEICHERT</w:t>
      </w:r>
    </w:p>
    <w:p>
      <w:r>
        <w:br w:type="page"/>
      </w:r>
    </w:p>
    <w:p>
      <w:pPr>
        <w:pStyle w:val="Heading2"/>
      </w:pPr>
      <w:r>
        <w:t>PORTARIA CGAUT/SUSEP nº 244,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244,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combinado com o artigo 5º da Lei Complementar nº 126, de 15 de janeiro de 2007, com base no inciso V do artigo 5º da Resolução CNSP nº 422, de 11 de novembro de 2021, e o que consta do processo Susep nº 15414.642314/2026-37, resolve:</w:t>
      </w:r>
    </w:p>
    <w:p>
      <w:r>
        <w:t>Art.1º Fica homologada a eleição de membros do comitê de auditoria e de riscos de ALLIANZ GLOBAL CORPORATE &amp; SPECIALTY RESSEGUROS BRASIL S.A., CNPJ nº 15.517.074/0001-77, com sede na cidade de São Paulo - SP, conforme deliberado na assembleia geral extraordinária realizada em 29 de junho de 2026.</w:t>
      </w:r>
    </w:p>
    <w:p>
      <w:r>
        <w:t>Art. 2º Esta portaria entra em vigor na data de sua publicação.</w:t>
      </w:r>
    </w:p>
    <w:p>
      <w:r>
        <w:t>MAUREL ALEXIS WEICHERT</w:t>
      </w:r>
    </w:p>
    <w:p>
      <w:r>
        <w:br w:type="page"/>
      </w:r>
    </w:p>
    <w:p>
      <w:pPr>
        <w:pStyle w:val="Heading2"/>
      </w:pPr>
      <w:r>
        <w:t>PORTARIA CGAUT/SUSEP nº 245, de 19 De OUTUBRO de 2026</w:t>
      </w:r>
    </w:p>
    <w:p>
      <w:r>
        <w:t>Categoria: Ministério da Fazenda/Superintendência de Seguros Privados/Diretoria de Organização de Mercado e Regulação de Conduta/Coordenação-Geral de Autorizações</w:t>
      </w:r>
    </w:p>
    <w:p>
      <w:r>
        <w:t>Página: 49</w:t>
      </w:r>
    </w:p>
    <w:p/>
    <w:p>
      <w:r>
        <w:t>PORTARIA CGAUT/SUSEP nº 245,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15414.642313/2026-92, resolve:</w:t>
      </w:r>
    </w:p>
    <w:p>
      <w:r>
        <w:t>Art.1º Fica homologada a eleição de membros do comitê de auditoria e de riscos de ALLIANZ SEGUROS S.A., CNPJ nº 61.573.796/0001-66, com sede na cidade de São Paulo - SP, conforme deliberado na reunião do conselho de administração realizada em 29 de junho de 2026.</w:t>
      </w:r>
    </w:p>
    <w:p>
      <w:r>
        <w:t>Art. 2º Esta portaria entra em vigor na data de sua publicação.</w:t>
      </w:r>
    </w:p>
    <w:p>
      <w:r>
        <w:t>MAUREL ALEXIS WEICHERT</w:t>
      </w:r>
    </w:p>
    <w:p>
      <w:r>
        <w:br w:type="page"/>
      </w:r>
    </w:p>
    <w:p>
      <w:pPr>
        <w:pStyle w:val="Heading2"/>
      </w:pPr>
      <w:r>
        <w:t>PORTARIA CGAUT/SUSEP nº 246, de 19 De OUTUBRO de 2026</w:t>
      </w:r>
    </w:p>
    <w:p>
      <w:r>
        <w:t>Categoria: Ministério da Fazenda/Superintendência de Seguros Privados/Diretoria de Organização de Mercado e Regulação de Conduta/Coordenação-Geral de Autorizações</w:t>
      </w:r>
    </w:p>
    <w:p>
      <w:r>
        <w:t>Página: 50</w:t>
      </w:r>
    </w:p>
    <w:p/>
    <w:p>
      <w:r>
        <w:t>PORTARIA CGAUT/SUSEP nº 246, de 19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combinado com o parágrafo 2º do artigo 3º do Decreto-Lei nº 261, de 28 de fevereiro de 1967, com base nos incisos I e V do artigo 5º da Resolução CNSP nº 422, de 11 de novembro de 2021, e o que consta dos processos Susep nº15414.622060/2026-31 e 15414.622061/2026-85, resolve:</w:t>
      </w:r>
    </w:p>
    <w:p>
      <w:r>
        <w:t>Art.1º Ficam homologadas as seguintes deliberações tomadas pelos acionistas de XS4 CAPITALIZAÇÃO S.A., CNPJ nº 38.155.804/0001-32, com sede na cidade do Rio de Janeiro - RJ, nas assembleias gerais ordinária e extraordinária realizadas cumulativamente em 23 de março de 2026:</w:t>
      </w:r>
    </w:p>
    <w:p>
      <w:r>
        <w:t>I - eleição de administradores e de membros do conselho fiscal; e</w:t>
      </w:r>
    </w:p>
    <w:p>
      <w:r>
        <w:t>II - reforma e consolidação do estatuto social.</w:t>
      </w:r>
    </w:p>
    <w:p>
      <w:r>
        <w:t>Art. 2º Esta portaria entra em vigor na data de sua publicação.</w:t>
      </w:r>
    </w:p>
    <w:p>
      <w:r>
        <w:t>MAUREL ALEXIS WEICHERT</w:t>
      </w:r>
    </w:p>
    <w:p>
      <w:r>
        <w:br w:type="page"/>
      </w:r>
    </w:p>
    <w:p>
      <w:pPr>
        <w:pStyle w:val="Heading2"/>
      </w:pPr>
      <w:r>
        <w:t>PORTARIA CGAUT/SUSEP nº 247, de 19 De OUTUBRO de 2026</w:t>
      </w:r>
    </w:p>
    <w:p>
      <w:r>
        <w:t>Categoria: Ministério da Fazenda/Superintendência de Seguros Privados/Diretoria de Organização de Mercado e Regulação de Conduta/Coordenação-Geral de Autorizações</w:t>
      </w:r>
    </w:p>
    <w:p>
      <w:r>
        <w:t>Página: 50</w:t>
      </w:r>
    </w:p>
    <w:p/>
    <w:p>
      <w:r>
        <w:t>PORTARIA CGAUT/SUSEP nº 247,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15414.639549/2026-41, resolve:</w:t>
      </w:r>
    </w:p>
    <w:p>
      <w:r>
        <w:t>Art.1º Ficam homologadas a destituição e a eleição de administradores de ZURICH SANTANDER BRASIL SEGUROS E PREVIDÊNCIA S.A., CNPJ nº 87.376.109/0001-06, com sede na cidade de São Paulo - SP, conforme deliberado na assembleia geral extraordinária realizada em 16 de junho de 2026.</w:t>
      </w:r>
    </w:p>
    <w:p>
      <w:r>
        <w:t>Art. 2º Esta portaria entra em vigor na data de sua publicação.</w:t>
      </w:r>
    </w:p>
    <w:p>
      <w:r>
        <w:t>MAUREL ALEXIS WEICHERT</w:t>
      </w:r>
    </w:p>
    <w:p>
      <w:r>
        <w:br w:type="page"/>
      </w:r>
    </w:p>
    <w:p>
      <w:pPr>
        <w:pStyle w:val="Heading2"/>
      </w:pPr>
      <w:r>
        <w:t>PORTARIA CGAUT/SUSEP nº 248, de 19 De OUTUBRO de 2026</w:t>
      </w:r>
    </w:p>
    <w:p>
      <w:r>
        <w:t>Categoria: Ministério da Fazenda/Superintendência de Seguros Privados/Diretoria de Organização de Mercado e Regulação de Conduta/Coordenação-Geral de Autorizações</w:t>
      </w:r>
    </w:p>
    <w:p>
      <w:r>
        <w:t>Página: 50</w:t>
      </w:r>
    </w:p>
    <w:p/>
    <w:p>
      <w:r>
        <w:t>PORTARIA CGAUT/SUSEP nº 248, de 19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15414.639559/2026-87, resolve:</w:t>
      </w:r>
    </w:p>
    <w:p>
      <w:r>
        <w:t>Art.1º Ficam homologadas a destituição e a eleição de administradores de ZURICH SANTANDER BRASIL SEGUROS S.A., CNPJ nº 06.136.920/0001-18, com sede na cidade de São Paulo - SP, conforme deliberado na assembleia geral extraordinária realizada em 16 de junho de 2026.</w:t>
      </w:r>
    </w:p>
    <w:p>
      <w:r>
        <w:t>Art. 2º Esta portaria entra em vigor na data de sua publicação.</w:t>
      </w:r>
    </w:p>
    <w:p>
      <w:r>
        <w:t>MAUREL ALEXIS WEICHERT</w:t>
      </w:r>
    </w:p>
    <w:p>
      <w:r>
        <w:br w:type="page"/>
      </w:r>
    </w:p>
    <w:p>
      <w:pPr>
        <w:pStyle w:val="Heading2"/>
      </w:pPr>
      <w:r>
        <w:t>INSTRUÇÃO NORMATIVA BCB Nº 782, DE 19 DE OUTUBRO DE 2026</w:t>
      </w:r>
    </w:p>
    <w:p>
      <w:pPr>
        <w:pStyle w:val="ListBullet"/>
      </w:pPr>
      <w:r>
        <w:t>Ementa: Atualiza o Documento 6 (Demonstrativo das Exigibilidades e das Aplicações de Crédito Rural) do Manual de Crédito Rural (MCR).</w:t>
      </w:r>
    </w:p>
    <w:p>
      <w:r>
        <w:t>Categoria: Banco Central do Brasil/Área de Regulação/Departamento de Regulação, Supervisão e Controle das Operações do Crédito Rurais e do Proagro</w:t>
      </w:r>
    </w:p>
    <w:p>
      <w:r>
        <w:t>Página: 115</w:t>
      </w:r>
    </w:p>
    <w:p/>
    <w:p>
      <w:r>
        <w:t>INSTRUÇÃO NORMATIVA BCB Nº 782, DE 19 DE OUTUBRO DE 2026</w:t>
      </w:r>
    </w:p>
    <w:p>
      <w:r>
        <w:t>Atualiza o Documento 6 (Demonstrativo das Exigibilidades e das Aplicações de Crédito Rural) do Manual de Crédito Rural (MCR).</w:t>
      </w:r>
    </w:p>
    <w:p>
      <w:r>
        <w:t>O Chefe do Departamento de Regulação, Supervisão e Controle das Operações do Crédito Rural e do Proagro (Derop), no uso das atribuições que lhe conferem o art. 23, inciso I, alínea "a", do Regimento Interno do Banco Central do Brasil, divulgado por meio da Resolução BCB nº 340, de 21 de setembro de 2023, e o art. 4º da Circular nº 3.801, de 7 de julho de 2016, e tendo em vista as disposições do item 11 da Seção 1 do Capítulo 6 do Manual de Crédito Rural (MCR),</w:t>
      </w:r>
    </w:p>
    <w:p>
      <w:r>
        <w:t>resolve :</w:t>
      </w:r>
    </w:p>
    <w:p>
      <w:r>
        <w:t>Art. 1º O Grupo 3-C-I-B (Aplicações Diretas com Cooperativas de Produção Agropecuária - MCR 5 e 6-2) do Anexo II (Códigos dos Recursos Obrigatórios - MCR 6-2) do Documento 6 (Demonstrativo das Exigibilidades e das Aplicações de Crédito Rural) do Manual de Crédito Rural (MCR) passa a vigorar com as seguintes alterações:</w:t>
      </w:r>
    </w:p>
    <w:p>
      <w:r>
        <w:t>"...............................................................................................................................</w:t>
      </w:r>
    </w:p>
    <w:p>
      <w:r>
        <w:t>3.1.21.79-7 Créditos de industrialização para cooperativa de produção agropecuária na condição de produtor rural - contratadas de 1/7/2026 a 30/6/2027.</w:t>
      </w:r>
    </w:p>
    <w:p>
      <w:r>
        <w:t>O valor desse código é preenchido automaticamente pelo Sisex e indica a média dos saldos diários das operações de industrialização com cooperativas de produção agropecuária, na condição de produtor rural, visando empreendimentos de titularidade da cooperativa, na forma e limites previstos no MCR 5, contratadas de 1/7/2026 a 30/6/2027.</w:t>
      </w:r>
    </w:p>
    <w:p>
      <w:r>
        <w:t>...............................................................................................................................</w:t>
      </w:r>
    </w:p>
    <w:p>
      <w:r>
        <w:t>3.1.21.81-4 Créditos de comercialização a cooperativas de produção agropecuária na condição de sociedade prestadora de serviços de natureza agropecuária aos seus cooperados, exceto FGPP - contratadas de 1/7/2026 a 30/6/2027.</w:t>
      </w:r>
    </w:p>
    <w:p>
      <w:r>
        <w:t>O valor desse código é preenchido automaticamente pelo Sisex e indica a média dos saldos diários das operações de comercialização a cooperativas de produção agropecuária, na condição de sociedade prestadora de serviços de natureza agropecuária aos seus cooperados, nos termos do MCR, contratadas de 1/7/2026 a 30/6/2027. Conforme o MCR, as operações de FGPP, contratadas a partir de 1/7/2017, não cumprem a exigibilidade do MCR 6-2.</w:t>
      </w:r>
    </w:p>
    <w:p>
      <w:r>
        <w:t>................................................................................................................................</w:t>
      </w:r>
    </w:p>
    <w:p>
      <w:r>
        <w:t>3.1.21.84-5 Créditos de industrialização para cooperativas de produção agropecuária na condição de sociedade prestadora de serviços de natureza agropecuária aos seus cooperados - contratadas de 1/7/2026 a 30/6/2027.</w:t>
      </w:r>
    </w:p>
    <w:p>
      <w:r>
        <w:t>O valor desse código é preenchido automaticamente pelo Sisex e indica a média dos saldos diários das operações de industrialização com cooperativas de produção agropecuária, na condição de sociedade prestadora de serviços de natureza agropecuária aos seus cooperados, nos termos do MCR, contratadas de 30/6/2026 a 1/7/2027.</w:t>
      </w:r>
    </w:p>
    <w:p>
      <w:r>
        <w:t>....................................................................................................................." (NR)</w:t>
      </w:r>
    </w:p>
    <w:p>
      <w:r>
        <w:t>Art. 2º As instituições financeiras sujeitas à Exigibilidade dos Recursos Obrigatórios devem entregar os demonstrativos do MCR - Documento 6, referente à posição de setembro de 2026, por meio do Sistema de Exigibilidades do Crédito Rural (Sisex), até o dia 30 de outubro de 2026.</w:t>
      </w:r>
    </w:p>
    <w:p>
      <w:r>
        <w:t>Art. 3º Esta Instrução Normativa BCB entra em vigor na data de sua publicação.</w:t>
      </w:r>
    </w:p>
    <w:p>
      <w:r>
        <w:t>Claudio Filgueiras Pacheco Moreira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